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E36DE1" w14:textId="77777777" w:rsidR="00EA3CF8" w:rsidRDefault="00EA3CF8">
      <w:pPr>
        <w:spacing w:line="360" w:lineRule="auto"/>
      </w:pPr>
    </w:p>
    <w:p w14:paraId="2224610B" w14:textId="545E4E01" w:rsidR="006B6D18" w:rsidRDefault="0000000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040789F6" wp14:editId="304449B5">
                <wp:simplePos x="0" y="0"/>
                <wp:positionH relativeFrom="column">
                  <wp:posOffset>-965199</wp:posOffset>
                </wp:positionH>
                <wp:positionV relativeFrom="paragraph">
                  <wp:posOffset>-1015999</wp:posOffset>
                </wp:positionV>
                <wp:extent cx="7686040" cy="10934700"/>
                <wp:effectExtent l="0" t="0" r="0" b="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09330" y="0"/>
                          <a:ext cx="7673340" cy="7560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>
                          <a:solidFill>
                            <a:srgbClr val="00B0F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A89339" w14:textId="12AE5528" w:rsidR="006B6D18" w:rsidRDefault="00EA3CF8">
                            <w:pPr>
                              <w:spacing w:after="0" w:line="240" w:lineRule="auto"/>
                              <w:jc w:val="left"/>
                              <w:textDirection w:val="btLr"/>
                            </w:pPr>
                            <w:r>
                              <w:t xml:space="preserve"> 2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789F6" id="Rechthoek 3" o:spid="_x0000_s1026" style="position:absolute;left:0;text-align:left;margin-left:-76pt;margin-top:-80pt;width:605.2pt;height:861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" fillcolor="#00b0f0" strokecolor="#00b0f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EA89339" w14:textId="12AE5528" w:rsidR="006B6D18" w:rsidRDefault="00EA3CF8">
                      <w:pPr>
                        <w:spacing w:after="0" w:line="240" w:lineRule="auto"/>
                        <w:jc w:val="left"/>
                        <w:textDirection w:val="btLr"/>
                      </w:pPr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</w:p>
    <w:p w14:paraId="68AB9559" w14:textId="77777777" w:rsidR="006B6D18" w:rsidRPr="00205812" w:rsidRDefault="00000000">
      <w:pPr>
        <w:pStyle w:val="Title"/>
        <w:spacing w:line="360" w:lineRule="auto"/>
        <w:jc w:val="center"/>
        <w:rPr>
          <w:b/>
          <w:bCs/>
          <w:color w:val="FFFFFF"/>
        </w:rPr>
      </w:pPr>
      <w:r w:rsidRPr="00205812">
        <w:rPr>
          <w:b/>
          <w:bCs/>
          <w:color w:val="FFFFFF"/>
        </w:rPr>
        <w:t>congresboek algemene afdelingsvergadering (AAV)</w:t>
      </w:r>
    </w:p>
    <w:p w14:paraId="198D5392" w14:textId="77777777" w:rsidR="006B6D18" w:rsidRDefault="006B6D18">
      <w:pPr>
        <w:spacing w:line="360" w:lineRule="auto"/>
        <w:jc w:val="center"/>
      </w:pPr>
    </w:p>
    <w:p w14:paraId="5DCBD284" w14:textId="77777777" w:rsidR="006B6D18" w:rsidRDefault="006B6D18">
      <w:pPr>
        <w:spacing w:line="360" w:lineRule="auto"/>
        <w:jc w:val="center"/>
      </w:pPr>
    </w:p>
    <w:p w14:paraId="6F5800EB" w14:textId="77777777" w:rsidR="006B6D18" w:rsidRDefault="0000000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CC6617" wp14:editId="2A75692F">
            <wp:extent cx="4960620" cy="496062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0620" cy="4960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E2837F3" w14:textId="203715EF" w:rsidR="006B6D18" w:rsidRDefault="00C60D5B">
      <w:pPr>
        <w:spacing w:line="360" w:lineRule="auto"/>
        <w:jc w:val="center"/>
        <w:rPr>
          <w:smallCaps/>
          <w:color w:val="FFFFFF"/>
          <w:sz w:val="36"/>
          <w:szCs w:val="36"/>
        </w:rPr>
      </w:pPr>
      <w:r>
        <w:rPr>
          <w:smallCaps/>
          <w:color w:val="FFFFFF"/>
          <w:sz w:val="36"/>
          <w:szCs w:val="36"/>
        </w:rPr>
        <w:t>5</w:t>
      </w:r>
      <w:r w:rsidR="00EA3CF8">
        <w:rPr>
          <w:smallCaps/>
          <w:color w:val="FFFFFF"/>
          <w:sz w:val="36"/>
          <w:szCs w:val="36"/>
        </w:rPr>
        <w:t xml:space="preserve"> </w:t>
      </w:r>
      <w:r>
        <w:rPr>
          <w:smallCaps/>
          <w:color w:val="FFFFFF"/>
          <w:sz w:val="36"/>
          <w:szCs w:val="36"/>
        </w:rPr>
        <w:t>APRIL</w:t>
      </w:r>
      <w:r w:rsidR="00EA3CF8">
        <w:rPr>
          <w:smallCaps/>
          <w:color w:val="FFFFFF"/>
          <w:sz w:val="36"/>
          <w:szCs w:val="36"/>
        </w:rPr>
        <w:t xml:space="preserve"> 202</w:t>
      </w:r>
      <w:r>
        <w:rPr>
          <w:smallCaps/>
          <w:color w:val="FFFFFF"/>
          <w:sz w:val="36"/>
          <w:szCs w:val="36"/>
        </w:rPr>
        <w:t>3</w:t>
      </w:r>
    </w:p>
    <w:p w14:paraId="5EFED544" w14:textId="77777777" w:rsidR="00205812" w:rsidRPr="0064772F" w:rsidRDefault="00205812" w:rsidP="00205812">
      <w:pPr>
        <w:pStyle w:val="Heading1"/>
      </w:pPr>
      <w:r>
        <w:br w:type="page"/>
      </w:r>
      <w:bookmarkStart w:id="0" w:name="_Toc121835677"/>
      <w:bookmarkStart w:id="1" w:name="_Toc131591622"/>
      <w:r w:rsidRPr="0064772F">
        <w:lastRenderedPageBreak/>
        <w:t>Voorwoord</w:t>
      </w:r>
      <w:bookmarkEnd w:id="0"/>
      <w:bookmarkEnd w:id="1"/>
    </w:p>
    <w:p w14:paraId="53E4E31F" w14:textId="77777777" w:rsidR="00205812" w:rsidRDefault="00205812" w:rsidP="00205812">
      <w:pPr>
        <w:jc w:val="left"/>
        <w:rPr>
          <w:rFonts w:ascii="Verdana" w:hAnsi="Verdana"/>
        </w:rPr>
      </w:pPr>
    </w:p>
    <w:p w14:paraId="71488C5C" w14:textId="62B4F9ED" w:rsidR="00205812" w:rsidRPr="00767CA5" w:rsidRDefault="00205812" w:rsidP="00205812">
      <w:pPr>
        <w:jc w:val="left"/>
        <w:rPr>
          <w:rFonts w:asciiTheme="minorHAnsi" w:hAnsiTheme="minorHAnsi" w:cstheme="minorHAnsi"/>
        </w:rPr>
      </w:pPr>
      <w:r w:rsidRPr="00767CA5">
        <w:rPr>
          <w:rFonts w:asciiTheme="minorHAnsi" w:hAnsiTheme="minorHAnsi" w:cstheme="minorHAnsi"/>
        </w:rPr>
        <w:t>Beste leden van JD Brabant,</w:t>
      </w:r>
    </w:p>
    <w:p w14:paraId="073D8C87" w14:textId="45F210E4" w:rsidR="00205812" w:rsidRPr="00767CA5" w:rsidRDefault="00205812" w:rsidP="00205812">
      <w:pPr>
        <w:jc w:val="left"/>
        <w:rPr>
          <w:rFonts w:asciiTheme="minorHAnsi" w:hAnsiTheme="minorHAnsi" w:cstheme="minorHAnsi"/>
        </w:rPr>
      </w:pPr>
      <w:r w:rsidRPr="00767CA5">
        <w:rPr>
          <w:rFonts w:asciiTheme="minorHAnsi" w:hAnsiTheme="minorHAnsi" w:cstheme="minorHAnsi"/>
        </w:rPr>
        <w:t>Op</w:t>
      </w:r>
      <w:r w:rsidR="008E7559">
        <w:rPr>
          <w:rFonts w:asciiTheme="minorHAnsi" w:hAnsiTheme="minorHAnsi" w:cstheme="minorHAnsi"/>
        </w:rPr>
        <w:t xml:space="preserve"> woensdag </w:t>
      </w:r>
      <w:r w:rsidRPr="00767CA5">
        <w:rPr>
          <w:rFonts w:asciiTheme="minorHAnsi" w:hAnsiTheme="minorHAnsi" w:cstheme="minorHAnsi"/>
        </w:rPr>
        <w:t xml:space="preserve"> </w:t>
      </w:r>
      <w:r w:rsidR="00C60D5B" w:rsidRPr="00767CA5">
        <w:rPr>
          <w:rFonts w:asciiTheme="minorHAnsi" w:hAnsiTheme="minorHAnsi" w:cstheme="minorHAnsi"/>
        </w:rPr>
        <w:t>5 april</w:t>
      </w:r>
      <w:r w:rsidRPr="00767CA5">
        <w:rPr>
          <w:rFonts w:asciiTheme="minorHAnsi" w:hAnsiTheme="minorHAnsi" w:cstheme="minorHAnsi"/>
        </w:rPr>
        <w:t xml:space="preserve"> 202</w:t>
      </w:r>
      <w:r w:rsidR="00C60D5B" w:rsidRPr="00767CA5">
        <w:rPr>
          <w:rFonts w:asciiTheme="minorHAnsi" w:hAnsiTheme="minorHAnsi" w:cstheme="minorHAnsi"/>
        </w:rPr>
        <w:t>3</w:t>
      </w:r>
      <w:r w:rsidRPr="00767CA5">
        <w:rPr>
          <w:rFonts w:asciiTheme="minorHAnsi" w:hAnsiTheme="minorHAnsi" w:cstheme="minorHAnsi"/>
        </w:rPr>
        <w:t xml:space="preserve"> staat er de </w:t>
      </w:r>
      <w:r w:rsidR="00C60D5B" w:rsidRPr="00767CA5">
        <w:rPr>
          <w:rFonts w:asciiTheme="minorHAnsi" w:hAnsiTheme="minorHAnsi" w:cstheme="minorHAnsi"/>
        </w:rPr>
        <w:t>eerste</w:t>
      </w:r>
      <w:r w:rsidRPr="00767CA5">
        <w:rPr>
          <w:rFonts w:asciiTheme="minorHAnsi" w:hAnsiTheme="minorHAnsi" w:cstheme="minorHAnsi"/>
        </w:rPr>
        <w:t xml:space="preserve"> algemene </w:t>
      </w:r>
      <w:proofErr w:type="spellStart"/>
      <w:r w:rsidRPr="00767CA5">
        <w:rPr>
          <w:rFonts w:asciiTheme="minorHAnsi" w:hAnsiTheme="minorHAnsi" w:cstheme="minorHAnsi"/>
        </w:rPr>
        <w:t>afdelingsvergaderig</w:t>
      </w:r>
      <w:proofErr w:type="spellEnd"/>
      <w:r w:rsidRPr="00767CA5">
        <w:rPr>
          <w:rFonts w:asciiTheme="minorHAnsi" w:hAnsiTheme="minorHAnsi" w:cstheme="minorHAnsi"/>
        </w:rPr>
        <w:t xml:space="preserve"> (AAV) gepland van </w:t>
      </w:r>
      <w:r w:rsidR="00C60D5B" w:rsidRPr="00767CA5">
        <w:rPr>
          <w:rFonts w:asciiTheme="minorHAnsi" w:hAnsiTheme="minorHAnsi" w:cstheme="minorHAnsi"/>
        </w:rPr>
        <w:t>2023</w:t>
      </w:r>
      <w:r w:rsidRPr="00767CA5">
        <w:rPr>
          <w:rFonts w:asciiTheme="minorHAnsi" w:hAnsiTheme="minorHAnsi" w:cstheme="minorHAnsi"/>
        </w:rPr>
        <w:t xml:space="preserve"> en ook van het bestuur </w:t>
      </w:r>
      <w:proofErr w:type="spellStart"/>
      <w:r w:rsidR="00C60D5B" w:rsidRPr="00767CA5">
        <w:rPr>
          <w:rFonts w:asciiTheme="minorHAnsi" w:hAnsiTheme="minorHAnsi" w:cstheme="minorHAnsi"/>
        </w:rPr>
        <w:t>Pollé</w:t>
      </w:r>
      <w:proofErr w:type="spellEnd"/>
      <w:r w:rsidRPr="00767CA5">
        <w:rPr>
          <w:rFonts w:asciiTheme="minorHAnsi" w:hAnsiTheme="minorHAnsi" w:cstheme="minorHAnsi"/>
        </w:rPr>
        <w:t xml:space="preserve"> I: Op deze AAV wordt er </w:t>
      </w:r>
      <w:r w:rsidR="00C60D5B" w:rsidRPr="00767CA5">
        <w:rPr>
          <w:rFonts w:asciiTheme="minorHAnsi" w:hAnsiTheme="minorHAnsi" w:cstheme="minorHAnsi"/>
        </w:rPr>
        <w:t>wordt de financiële jaarrekening behandeld en moties behandeld</w:t>
      </w:r>
      <w:r w:rsidRPr="00767CA5">
        <w:rPr>
          <w:rFonts w:asciiTheme="minorHAnsi" w:hAnsiTheme="minorHAnsi" w:cstheme="minorHAnsi"/>
        </w:rPr>
        <w:t xml:space="preserve">. De AAV zal worden gehouden in </w:t>
      </w:r>
      <w:r w:rsidRPr="00767CA5">
        <w:rPr>
          <w:rFonts w:asciiTheme="minorHAnsi" w:hAnsiTheme="minorHAnsi" w:cstheme="minorHAnsi"/>
          <w:b/>
          <w:bCs/>
        </w:rPr>
        <w:t xml:space="preserve">The </w:t>
      </w:r>
      <w:proofErr w:type="spellStart"/>
      <w:r w:rsidRPr="00767CA5">
        <w:rPr>
          <w:rFonts w:asciiTheme="minorHAnsi" w:hAnsiTheme="minorHAnsi" w:cstheme="minorHAnsi"/>
          <w:b/>
          <w:bCs/>
        </w:rPr>
        <w:t>Trafalgar</w:t>
      </w:r>
      <w:proofErr w:type="spellEnd"/>
      <w:r w:rsidRPr="00767CA5">
        <w:rPr>
          <w:rFonts w:asciiTheme="minorHAnsi" w:hAnsiTheme="minorHAnsi" w:cstheme="minorHAnsi"/>
          <w:b/>
          <w:bCs/>
        </w:rPr>
        <w:t xml:space="preserve"> Pub in Eindhoven (Dommelstraat 21, 5611 CJ Eindhoven)</w:t>
      </w:r>
      <w:r w:rsidRPr="00767CA5">
        <w:rPr>
          <w:rFonts w:asciiTheme="minorHAnsi" w:hAnsiTheme="minorHAnsi" w:cstheme="minorHAnsi"/>
        </w:rPr>
        <w:t xml:space="preserve">. De inloop is vanaf 19:30 en we starten om 20:00. De notulen van de vorige AAV van </w:t>
      </w:r>
      <w:r w:rsidR="006F58D1">
        <w:rPr>
          <w:rFonts w:asciiTheme="minorHAnsi" w:hAnsiTheme="minorHAnsi" w:cstheme="minorHAnsi"/>
        </w:rPr>
        <w:t>december</w:t>
      </w:r>
      <w:r w:rsidRPr="00767CA5">
        <w:rPr>
          <w:rFonts w:asciiTheme="minorHAnsi" w:hAnsiTheme="minorHAnsi" w:cstheme="minorHAnsi"/>
        </w:rPr>
        <w:t xml:space="preserve"> is inmiddels gepubliceerd en kun je terug vinden op de JD Brabant pagina. </w:t>
      </w:r>
    </w:p>
    <w:p w14:paraId="5F44C81F" w14:textId="3864A11D" w:rsidR="00205812" w:rsidRPr="0064772F" w:rsidRDefault="00205812" w:rsidP="00205812">
      <w:pPr>
        <w:jc w:val="left"/>
        <w:rPr>
          <w:rFonts w:ascii="Verdana" w:hAnsi="Verdana" w:cs="Arial"/>
          <w:smallCaps/>
          <w:color w:val="000000"/>
          <w:sz w:val="28"/>
          <w:szCs w:val="28"/>
        </w:rPr>
      </w:pPr>
      <w:r w:rsidRPr="00767CA5">
        <w:rPr>
          <w:rFonts w:asciiTheme="minorHAnsi" w:hAnsiTheme="minorHAnsi" w:cstheme="minorHAnsi"/>
        </w:rPr>
        <w:t xml:space="preserve">Vragen over de aankomende AAV kunnen gesteld worden door te mailen naar </w:t>
      </w:r>
      <w:hyperlink r:id="rId10" w:history="1">
        <w:r w:rsidRPr="00767CA5">
          <w:rPr>
            <w:rStyle w:val="Hyperlink"/>
            <w:rFonts w:asciiTheme="minorHAnsi" w:hAnsiTheme="minorHAnsi" w:cstheme="minorHAnsi"/>
          </w:rPr>
          <w:t>secretaris.brabant@jongedemocraten.nl</w:t>
        </w:r>
      </w:hyperlink>
      <w:r w:rsidRPr="00767CA5">
        <w:rPr>
          <w:rFonts w:asciiTheme="minorHAnsi" w:hAnsiTheme="minorHAnsi" w:cstheme="minorHAnsi"/>
        </w:rPr>
        <w:t xml:space="preserve"> , we hopen jullie allemaal te zien op maandagavond </w:t>
      </w:r>
      <w:r w:rsidR="00C60D5B" w:rsidRPr="00767CA5">
        <w:rPr>
          <w:rFonts w:asciiTheme="minorHAnsi" w:hAnsiTheme="minorHAnsi" w:cstheme="minorHAnsi"/>
        </w:rPr>
        <w:t>5 april</w:t>
      </w:r>
      <w:r w:rsidRPr="00767CA5">
        <w:rPr>
          <w:rFonts w:asciiTheme="minorHAnsi" w:hAnsiTheme="minorHAnsi" w:cstheme="minorHAnsi"/>
        </w:rPr>
        <w:t xml:space="preserve"> 202</w:t>
      </w:r>
      <w:r w:rsidR="00C60D5B" w:rsidRPr="00767CA5">
        <w:rPr>
          <w:rFonts w:asciiTheme="minorHAnsi" w:hAnsiTheme="minorHAnsi" w:cstheme="minorHAnsi"/>
        </w:rPr>
        <w:t>3</w:t>
      </w:r>
      <w:r w:rsidRPr="00767CA5">
        <w:rPr>
          <w:rFonts w:asciiTheme="minorHAnsi" w:hAnsiTheme="minorHAnsi" w:cstheme="minorHAnsi"/>
        </w:rPr>
        <w:t>!</w:t>
      </w:r>
      <w:r w:rsidRPr="0064772F">
        <w:rPr>
          <w:rFonts w:ascii="Verdana" w:hAnsi="Verdana"/>
        </w:rPr>
        <w:t xml:space="preserve"> </w:t>
      </w:r>
      <w:r w:rsidRPr="0064772F">
        <w:rPr>
          <w:rFonts w:ascii="Verdana" w:hAnsi="Verdana" w:cs="Arial"/>
          <w:smallCaps/>
          <w:color w:val="000000"/>
          <w:sz w:val="28"/>
          <w:szCs w:val="28"/>
        </w:rPr>
        <w:br w:type="page"/>
      </w:r>
    </w:p>
    <w:p w14:paraId="610D86F2" w14:textId="6CBE2620" w:rsidR="00205812" w:rsidRDefault="00205812">
      <w:pPr>
        <w:rPr>
          <w:b/>
          <w:smallCaps/>
          <w:color w:val="92BE32"/>
          <w:sz w:val="36"/>
          <w:szCs w:val="36"/>
        </w:rPr>
      </w:pPr>
    </w:p>
    <w:sdt>
      <w:sdtPr>
        <w:rPr>
          <w:rFonts w:ascii="Calibri" w:eastAsia="Calibri" w:hAnsi="Calibri" w:cs="Calibri"/>
          <w:b w:val="0"/>
          <w:caps w:val="0"/>
          <w:color w:val="auto"/>
          <w:sz w:val="22"/>
          <w:szCs w:val="22"/>
        </w:rPr>
        <w:id w:val="65009830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EC29CD" w14:textId="2EB5E6B0" w:rsidR="00002D6C" w:rsidRDefault="00002D6C">
          <w:pPr>
            <w:pStyle w:val="TOCHeading"/>
          </w:pPr>
          <w:r>
            <w:t>Inhoud</w:t>
          </w:r>
        </w:p>
        <w:p w14:paraId="41D5E594" w14:textId="524DF673" w:rsidR="00541FD0" w:rsidRDefault="00002D6C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1591622" w:history="1">
            <w:r w:rsidR="00541FD0" w:rsidRPr="008F5A74">
              <w:rPr>
                <w:rStyle w:val="Hyperlink"/>
                <w:noProof/>
              </w:rPr>
              <w:t>Voorwoord</w:t>
            </w:r>
            <w:r w:rsidR="00541FD0">
              <w:rPr>
                <w:noProof/>
                <w:webHidden/>
              </w:rPr>
              <w:tab/>
            </w:r>
            <w:r w:rsidR="00541FD0">
              <w:rPr>
                <w:noProof/>
                <w:webHidden/>
              </w:rPr>
              <w:fldChar w:fldCharType="begin"/>
            </w:r>
            <w:r w:rsidR="00541FD0">
              <w:rPr>
                <w:noProof/>
                <w:webHidden/>
              </w:rPr>
              <w:instrText xml:space="preserve"> PAGEREF _Toc131591622 \h </w:instrText>
            </w:r>
            <w:r w:rsidR="00541FD0">
              <w:rPr>
                <w:noProof/>
                <w:webHidden/>
              </w:rPr>
            </w:r>
            <w:r w:rsidR="00541FD0">
              <w:rPr>
                <w:noProof/>
                <w:webHidden/>
              </w:rPr>
              <w:fldChar w:fldCharType="separate"/>
            </w:r>
            <w:r w:rsidR="00541FD0">
              <w:rPr>
                <w:noProof/>
                <w:webHidden/>
              </w:rPr>
              <w:t>2</w:t>
            </w:r>
            <w:r w:rsidR="00541FD0">
              <w:rPr>
                <w:noProof/>
                <w:webHidden/>
              </w:rPr>
              <w:fldChar w:fldCharType="end"/>
            </w:r>
          </w:hyperlink>
        </w:p>
        <w:p w14:paraId="45D54485" w14:textId="5BFE7649" w:rsidR="00541FD0" w:rsidRDefault="00541FD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3" w:history="1">
            <w:r w:rsidRPr="008F5A74">
              <w:rPr>
                <w:rStyle w:val="Hyperlink"/>
                <w:noProof/>
              </w:rPr>
              <w:t>Agenda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26F6B" w14:textId="434BBA16" w:rsidR="00541FD0" w:rsidRDefault="00541FD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4" w:history="1">
            <w:r w:rsidRPr="008F5A74">
              <w:rPr>
                <w:rStyle w:val="Hyperlink"/>
                <w:noProof/>
              </w:rPr>
              <w:t>Opening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693230" w14:textId="203F02A6" w:rsidR="00541FD0" w:rsidRDefault="00541FD0">
          <w:pPr>
            <w:pStyle w:val="TOC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5" w:history="1">
            <w:r w:rsidRPr="008F5A74">
              <w:rPr>
                <w:rStyle w:val="Hyperlink"/>
                <w:noProof/>
              </w:rPr>
              <w:t>Benoemenen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B73EDE" w14:textId="228C70D9" w:rsidR="00541FD0" w:rsidRDefault="00541FD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6" w:history="1">
            <w:r w:rsidRPr="008F5A74">
              <w:rPr>
                <w:rStyle w:val="Hyperlink"/>
                <w:rFonts w:cstheme="minorHAnsi"/>
                <w:noProof/>
              </w:rPr>
              <w:t>Jaarrekening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F3A5E9" w14:textId="2CDE18CC" w:rsidR="00541FD0" w:rsidRDefault="00541FD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7" w:history="1">
            <w:r w:rsidRPr="008F5A74">
              <w:rPr>
                <w:rStyle w:val="Hyperlink"/>
                <w:rFonts w:cstheme="minorHAnsi"/>
                <w:bCs/>
                <w:noProof/>
              </w:rPr>
              <w:t>Jaarrekening – Toelichting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0BE9F" w14:textId="7A526D15" w:rsidR="00541FD0" w:rsidRDefault="00541FD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8" w:history="1">
            <w:r w:rsidRPr="008F5A74">
              <w:rPr>
                <w:rStyle w:val="Hyperlink"/>
                <w:noProof/>
              </w:rPr>
              <w:t>Moties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DD805" w14:textId="6D93CABB" w:rsidR="00541FD0" w:rsidRDefault="00541FD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val="en-NL" w:eastAsia="en-NL"/>
            </w:rPr>
          </w:pPr>
          <w:hyperlink w:anchor="_Toc131591629" w:history="1">
            <w:r w:rsidRPr="008F5A74">
              <w:rPr>
                <w:rStyle w:val="Hyperlink"/>
                <w:noProof/>
              </w:rPr>
              <w:t>Afsluiting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_Toc131591629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0C998D" w14:textId="2024EDC4" w:rsidR="00002D6C" w:rsidRDefault="00002D6C">
          <w:r>
            <w:rPr>
              <w:b/>
              <w:bCs/>
            </w:rPr>
            <w:fldChar w:fldCharType="end"/>
          </w:r>
        </w:p>
      </w:sdtContent>
    </w:sdt>
    <w:p w14:paraId="30BDC609" w14:textId="45236D40" w:rsidR="006B6D18" w:rsidRDefault="006B6D18" w:rsidP="00A637EB">
      <w:pPr>
        <w:pStyle w:val="TOC1"/>
        <w:tabs>
          <w:tab w:val="right" w:pos="9062"/>
        </w:tabs>
        <w:rPr>
          <w:b/>
          <w:color w:val="000000"/>
        </w:rPr>
      </w:pPr>
    </w:p>
    <w:p w14:paraId="247B8689" w14:textId="77777777" w:rsidR="006B6D18" w:rsidRDefault="006B6D18">
      <w:pPr>
        <w:spacing w:line="360" w:lineRule="auto"/>
        <w:rPr>
          <w:smallCaps/>
          <w:sz w:val="36"/>
          <w:szCs w:val="36"/>
        </w:rPr>
      </w:pPr>
    </w:p>
    <w:p w14:paraId="31E504D2" w14:textId="77777777" w:rsidR="006B6D18" w:rsidRDefault="00000000">
      <w:pPr>
        <w:pStyle w:val="Heading1"/>
        <w:spacing w:line="360" w:lineRule="auto"/>
      </w:pPr>
      <w:bookmarkStart w:id="2" w:name="_heading=h.lfllvfp6toic" w:colFirst="0" w:colLast="0"/>
      <w:bookmarkEnd w:id="2"/>
      <w:r>
        <w:br w:type="page"/>
      </w:r>
    </w:p>
    <w:p w14:paraId="39F6B7F8" w14:textId="3CA79497" w:rsidR="006B6D18" w:rsidRDefault="00000000" w:rsidP="00A637EB">
      <w:pPr>
        <w:pStyle w:val="Heading1"/>
      </w:pPr>
      <w:bookmarkStart w:id="3" w:name="_Toc121835678"/>
      <w:bookmarkStart w:id="4" w:name="_Toc131591623"/>
      <w:r w:rsidRPr="00A637EB">
        <w:lastRenderedPageBreak/>
        <w:t>Agenda</w:t>
      </w:r>
      <w:bookmarkEnd w:id="3"/>
      <w:bookmarkEnd w:id="4"/>
    </w:p>
    <w:p w14:paraId="32525651" w14:textId="77777777" w:rsidR="00447D82" w:rsidRDefault="00447D82" w:rsidP="00447D82"/>
    <w:p w14:paraId="6CF4B601" w14:textId="100BDE0D" w:rsidR="00447D82" w:rsidRPr="00447D82" w:rsidRDefault="00447D82" w:rsidP="00447D82">
      <w:pPr>
        <w:rPr>
          <w:lang w:val="en-NL"/>
        </w:rPr>
      </w:pPr>
      <w:r w:rsidRPr="00447D82">
        <w:t>19:30 - 20:00  | Inloop</w:t>
      </w:r>
    </w:p>
    <w:p w14:paraId="03FC4BF6" w14:textId="77777777" w:rsidR="00002D6C" w:rsidRPr="00002D6C" w:rsidRDefault="00002D6C" w:rsidP="00002D6C"/>
    <w:p w14:paraId="0C37BF2A" w14:textId="77777777" w:rsidR="00447D82" w:rsidRPr="00447D82" w:rsidRDefault="00447D82" w:rsidP="00447D82">
      <w:pPr>
        <w:spacing w:line="360" w:lineRule="auto"/>
        <w:rPr>
          <w:lang w:val="en-NL"/>
        </w:rPr>
      </w:pPr>
      <w:r w:rsidRPr="00447D82">
        <w:t>20:00 – 20:05 | Opening AAV</w:t>
      </w:r>
    </w:p>
    <w:p w14:paraId="51AD7690" w14:textId="77777777" w:rsidR="00447D82" w:rsidRPr="00447D82" w:rsidRDefault="00447D82" w:rsidP="00447D82">
      <w:pPr>
        <w:spacing w:line="360" w:lineRule="auto"/>
        <w:rPr>
          <w:lang w:val="en-NL"/>
        </w:rPr>
      </w:pPr>
      <w:r w:rsidRPr="00447D82">
        <w:t>20:05 – 20:35 | Financieel blok</w:t>
      </w:r>
    </w:p>
    <w:p w14:paraId="06AA5705" w14:textId="77777777" w:rsidR="00447D82" w:rsidRPr="00447D82" w:rsidRDefault="00447D82" w:rsidP="00447D82">
      <w:pPr>
        <w:spacing w:line="360" w:lineRule="auto"/>
        <w:rPr>
          <w:lang w:val="en-NL"/>
        </w:rPr>
      </w:pPr>
      <w:r w:rsidRPr="00447D82">
        <w:t>20:35 – 20:45 | Moties</w:t>
      </w:r>
    </w:p>
    <w:p w14:paraId="4FD91316" w14:textId="77777777" w:rsidR="00447D82" w:rsidRPr="00447D82" w:rsidRDefault="00447D82" w:rsidP="00447D82">
      <w:pPr>
        <w:spacing w:line="360" w:lineRule="auto"/>
        <w:rPr>
          <w:lang w:val="en-NL"/>
        </w:rPr>
      </w:pPr>
      <w:r w:rsidRPr="00447D82">
        <w:t>20:45 – 20:50 | Sluiting AAV</w:t>
      </w:r>
    </w:p>
    <w:p w14:paraId="13517475" w14:textId="77777777" w:rsidR="006B6D18" w:rsidRDefault="006B6D18">
      <w:pPr>
        <w:spacing w:line="360" w:lineRule="auto"/>
      </w:pPr>
    </w:p>
    <w:p w14:paraId="36ED6C45" w14:textId="77777777" w:rsidR="006B6D18" w:rsidRDefault="006B6D18">
      <w:pPr>
        <w:spacing w:line="360" w:lineRule="auto"/>
      </w:pPr>
    </w:p>
    <w:p w14:paraId="4D5F5CA5" w14:textId="77777777" w:rsidR="006B6D18" w:rsidRDefault="006B6D18">
      <w:pPr>
        <w:spacing w:line="360" w:lineRule="auto"/>
      </w:pPr>
    </w:p>
    <w:p w14:paraId="5E720E04" w14:textId="77777777" w:rsidR="006B6D18" w:rsidRDefault="006B6D18">
      <w:pPr>
        <w:spacing w:line="360" w:lineRule="auto"/>
      </w:pPr>
    </w:p>
    <w:p w14:paraId="3DA7A022" w14:textId="77777777" w:rsidR="006B6D18" w:rsidRDefault="006B6D18">
      <w:pPr>
        <w:spacing w:line="360" w:lineRule="auto"/>
      </w:pPr>
    </w:p>
    <w:p w14:paraId="62B70108" w14:textId="77777777" w:rsidR="006B6D18" w:rsidRDefault="006B6D18">
      <w:pPr>
        <w:spacing w:line="360" w:lineRule="auto"/>
      </w:pPr>
    </w:p>
    <w:p w14:paraId="21AF7117" w14:textId="77777777" w:rsidR="006B6D18" w:rsidRDefault="006B6D18">
      <w:pPr>
        <w:spacing w:line="360" w:lineRule="auto"/>
      </w:pPr>
    </w:p>
    <w:p w14:paraId="62924962" w14:textId="77777777" w:rsidR="006B6D18" w:rsidRDefault="006B6D18">
      <w:pPr>
        <w:spacing w:line="360" w:lineRule="auto"/>
      </w:pPr>
    </w:p>
    <w:p w14:paraId="21162020" w14:textId="77777777" w:rsidR="006B6D18" w:rsidRDefault="006B6D18">
      <w:pPr>
        <w:spacing w:line="360" w:lineRule="auto"/>
      </w:pPr>
    </w:p>
    <w:p w14:paraId="68DB3833" w14:textId="77777777" w:rsidR="006B6D18" w:rsidRDefault="006B6D18">
      <w:pPr>
        <w:spacing w:line="360" w:lineRule="auto"/>
      </w:pPr>
    </w:p>
    <w:p w14:paraId="3D07EECB" w14:textId="6844C44F" w:rsidR="006B6D18" w:rsidRDefault="006B6D18">
      <w:pPr>
        <w:spacing w:line="360" w:lineRule="auto"/>
      </w:pPr>
    </w:p>
    <w:p w14:paraId="312BFB9E" w14:textId="53367E82" w:rsidR="007766A1" w:rsidRDefault="007766A1">
      <w:pPr>
        <w:spacing w:line="360" w:lineRule="auto"/>
      </w:pPr>
    </w:p>
    <w:p w14:paraId="6CA03224" w14:textId="58B08504" w:rsidR="007766A1" w:rsidRDefault="007766A1">
      <w:pPr>
        <w:spacing w:line="360" w:lineRule="auto"/>
      </w:pPr>
    </w:p>
    <w:p w14:paraId="06EBC0B3" w14:textId="6E1CD7A9" w:rsidR="007766A1" w:rsidRDefault="007766A1">
      <w:pPr>
        <w:spacing w:line="360" w:lineRule="auto"/>
      </w:pPr>
    </w:p>
    <w:p w14:paraId="638A70C5" w14:textId="77777777" w:rsidR="00A637EB" w:rsidRDefault="00A637EB">
      <w:pPr>
        <w:spacing w:line="360" w:lineRule="auto"/>
      </w:pPr>
    </w:p>
    <w:p w14:paraId="17A03D6A" w14:textId="77777777" w:rsidR="00362C16" w:rsidRDefault="00362C16">
      <w:pPr>
        <w:rPr>
          <w:rFonts w:asciiTheme="majorHAnsi" w:eastAsiaTheme="majorEastAsia" w:hAnsiTheme="majorHAnsi" w:cstheme="majorBidi"/>
          <w:b/>
          <w:caps/>
          <w:color w:val="92BE32"/>
          <w:sz w:val="36"/>
          <w:szCs w:val="36"/>
        </w:rPr>
      </w:pPr>
      <w:bookmarkStart w:id="5" w:name="_Toc121835679"/>
      <w:r>
        <w:br w:type="page"/>
      </w:r>
    </w:p>
    <w:p w14:paraId="7460BBA8" w14:textId="1D9C7E26" w:rsidR="006B6D18" w:rsidRPr="00A637EB" w:rsidRDefault="00000000" w:rsidP="00A637EB">
      <w:pPr>
        <w:pStyle w:val="Heading1"/>
      </w:pPr>
      <w:bookmarkStart w:id="6" w:name="_Toc131591624"/>
      <w:r w:rsidRPr="00A637EB">
        <w:lastRenderedPageBreak/>
        <w:t>Opening</w:t>
      </w:r>
      <w:bookmarkEnd w:id="5"/>
      <w:bookmarkEnd w:id="6"/>
    </w:p>
    <w:p w14:paraId="2384D212" w14:textId="77777777" w:rsidR="007766A1" w:rsidRDefault="007766A1" w:rsidP="007766A1">
      <w:pPr>
        <w:spacing w:line="360" w:lineRule="auto"/>
      </w:pPr>
      <w:r>
        <w:t>Opening Afdelingsvoorzitter</w:t>
      </w:r>
    </w:p>
    <w:p w14:paraId="397BCE5D" w14:textId="77777777" w:rsidR="007766A1" w:rsidRDefault="007766A1" w:rsidP="007766A1">
      <w:pPr>
        <w:spacing w:line="360" w:lineRule="auto"/>
      </w:pPr>
    </w:p>
    <w:p w14:paraId="5DA886BF" w14:textId="77777777" w:rsidR="007766A1" w:rsidRDefault="007766A1" w:rsidP="007766A1">
      <w:pPr>
        <w:spacing w:line="360" w:lineRule="auto"/>
      </w:pPr>
      <w:r>
        <w:t>Benoemen technisch voorzitter</w:t>
      </w:r>
    </w:p>
    <w:p w14:paraId="254639BC" w14:textId="77777777" w:rsidR="007766A1" w:rsidRDefault="007766A1" w:rsidP="007766A1">
      <w:pPr>
        <w:spacing w:line="360" w:lineRule="auto"/>
      </w:pPr>
      <w:r>
        <w:t>Benoemen stem- en notulencommissie</w:t>
      </w:r>
    </w:p>
    <w:p w14:paraId="1221ADCD" w14:textId="77777777" w:rsidR="007766A1" w:rsidRDefault="007766A1" w:rsidP="007766A1">
      <w:pPr>
        <w:spacing w:line="360" w:lineRule="auto"/>
      </w:pPr>
    </w:p>
    <w:p w14:paraId="31155668" w14:textId="04334BED" w:rsidR="007766A1" w:rsidRDefault="007766A1" w:rsidP="007766A1">
      <w:pPr>
        <w:spacing w:line="360" w:lineRule="auto"/>
      </w:pPr>
      <w:r>
        <w:t>Vaststellen agenda AAV</w:t>
      </w:r>
      <w:r w:rsidR="00C60D5B">
        <w:t xml:space="preserve"> 5 </w:t>
      </w:r>
      <w:r>
        <w:t xml:space="preserve"> </w:t>
      </w:r>
      <w:r w:rsidR="00C60D5B">
        <w:t>april 2023</w:t>
      </w:r>
    </w:p>
    <w:p w14:paraId="1AA0B1D2" w14:textId="77777777" w:rsidR="007766A1" w:rsidRDefault="007766A1" w:rsidP="007766A1">
      <w:pPr>
        <w:spacing w:line="360" w:lineRule="auto"/>
      </w:pPr>
    </w:p>
    <w:p w14:paraId="3F00A273" w14:textId="1BC620BE" w:rsidR="006B6D18" w:rsidRDefault="007766A1" w:rsidP="007766A1">
      <w:pPr>
        <w:spacing w:line="360" w:lineRule="auto"/>
      </w:pPr>
      <w:r>
        <w:t xml:space="preserve">Vaststellen notulen AAV </w:t>
      </w:r>
      <w:r w:rsidR="00A12C65">
        <w:t>19</w:t>
      </w:r>
      <w:r w:rsidR="00C60D5B">
        <w:t xml:space="preserve"> december 2022</w:t>
      </w:r>
    </w:p>
    <w:p w14:paraId="1AE2DF29" w14:textId="7A51C68C" w:rsidR="00447D82" w:rsidRDefault="00447D82" w:rsidP="007766A1">
      <w:pPr>
        <w:spacing w:line="360" w:lineRule="auto"/>
      </w:pPr>
      <w:r>
        <w:t>Belangrijke mededelingen</w:t>
      </w:r>
    </w:p>
    <w:p w14:paraId="1664FC22" w14:textId="77777777" w:rsidR="006B6D18" w:rsidRDefault="006B6D18">
      <w:pPr>
        <w:spacing w:line="360" w:lineRule="auto"/>
      </w:pPr>
    </w:p>
    <w:p w14:paraId="3B295C79" w14:textId="77777777" w:rsidR="006B6D18" w:rsidRDefault="006B6D18">
      <w:pPr>
        <w:spacing w:line="360" w:lineRule="auto"/>
      </w:pPr>
    </w:p>
    <w:p w14:paraId="3CCD69AB" w14:textId="77777777" w:rsidR="006B6D18" w:rsidRDefault="006B6D18">
      <w:pPr>
        <w:spacing w:line="360" w:lineRule="auto"/>
      </w:pPr>
    </w:p>
    <w:p w14:paraId="2F5BAB8D" w14:textId="77777777" w:rsidR="006B6D18" w:rsidRDefault="006B6D18">
      <w:pPr>
        <w:spacing w:line="360" w:lineRule="auto"/>
      </w:pPr>
    </w:p>
    <w:p w14:paraId="6AD0FF4F" w14:textId="77777777" w:rsidR="006B6D18" w:rsidRDefault="006B6D18">
      <w:pPr>
        <w:spacing w:line="360" w:lineRule="auto"/>
      </w:pPr>
    </w:p>
    <w:p w14:paraId="6EDF77A7" w14:textId="77777777" w:rsidR="006B6D18" w:rsidRDefault="006B6D18">
      <w:pPr>
        <w:spacing w:line="360" w:lineRule="auto"/>
      </w:pPr>
    </w:p>
    <w:p w14:paraId="0DFE288C" w14:textId="77777777" w:rsidR="006B6D18" w:rsidRDefault="006B6D18">
      <w:pPr>
        <w:spacing w:line="360" w:lineRule="auto"/>
      </w:pPr>
    </w:p>
    <w:p w14:paraId="6A664578" w14:textId="77777777" w:rsidR="006B6D18" w:rsidRDefault="006B6D18">
      <w:pPr>
        <w:spacing w:line="360" w:lineRule="auto"/>
      </w:pPr>
    </w:p>
    <w:p w14:paraId="7083F8CA" w14:textId="3B0E17F7" w:rsidR="006B6D18" w:rsidRDefault="006B6D18">
      <w:pPr>
        <w:spacing w:line="360" w:lineRule="auto"/>
      </w:pPr>
    </w:p>
    <w:p w14:paraId="26BA356D" w14:textId="50A05024" w:rsidR="007766A1" w:rsidRDefault="007766A1">
      <w:pPr>
        <w:spacing w:line="360" w:lineRule="auto"/>
      </w:pPr>
    </w:p>
    <w:p w14:paraId="312F621A" w14:textId="1DC2921A" w:rsidR="007766A1" w:rsidRDefault="007766A1">
      <w:pPr>
        <w:spacing w:line="360" w:lineRule="auto"/>
      </w:pPr>
    </w:p>
    <w:p w14:paraId="4C6BBF05" w14:textId="18DD4640" w:rsidR="007766A1" w:rsidRDefault="007766A1">
      <w:pPr>
        <w:spacing w:line="360" w:lineRule="auto"/>
      </w:pPr>
    </w:p>
    <w:p w14:paraId="7BDCC0BE" w14:textId="2B3E7AF4" w:rsidR="007766A1" w:rsidRDefault="007766A1">
      <w:pPr>
        <w:spacing w:line="360" w:lineRule="auto"/>
      </w:pPr>
    </w:p>
    <w:p w14:paraId="16FFAEFF" w14:textId="4E9A572B" w:rsidR="007766A1" w:rsidRDefault="007766A1">
      <w:pPr>
        <w:spacing w:line="360" w:lineRule="auto"/>
      </w:pPr>
    </w:p>
    <w:p w14:paraId="120EF7C6" w14:textId="77777777" w:rsidR="00A637EB" w:rsidRDefault="00A637EB">
      <w:pPr>
        <w:spacing w:line="360" w:lineRule="auto"/>
      </w:pPr>
    </w:p>
    <w:p w14:paraId="45399AC1" w14:textId="77777777" w:rsidR="008468FC" w:rsidRPr="0061617E" w:rsidRDefault="008468FC" w:rsidP="00541FD0">
      <w:pPr>
        <w:pStyle w:val="Heading2"/>
      </w:pPr>
      <w:bookmarkStart w:id="7" w:name="_Toc121835680"/>
      <w:bookmarkStart w:id="8" w:name="_Toc121835710"/>
      <w:bookmarkStart w:id="9" w:name="_Toc131591625"/>
      <w:r w:rsidRPr="0061617E">
        <w:lastRenderedPageBreak/>
        <w:t>Benoemenen</w:t>
      </w:r>
      <w:bookmarkEnd w:id="9"/>
    </w:p>
    <w:p w14:paraId="4DF2AA2A" w14:textId="77777777" w:rsidR="008468FC" w:rsidRPr="00582045" w:rsidRDefault="008468FC" w:rsidP="008468FC">
      <w:pPr>
        <w:rPr>
          <w:rFonts w:asciiTheme="minorHAnsi" w:hAnsiTheme="minorHAnsi" w:cstheme="minorHAnsi"/>
          <w:b/>
          <w:bCs/>
        </w:rPr>
      </w:pPr>
    </w:p>
    <w:p w14:paraId="7176F51B" w14:textId="77777777" w:rsidR="008468FC" w:rsidRPr="00582045" w:rsidRDefault="008468FC" w:rsidP="008468FC">
      <w:pPr>
        <w:rPr>
          <w:rFonts w:asciiTheme="minorHAnsi" w:hAnsiTheme="minorHAnsi" w:cstheme="minorHAnsi"/>
          <w:b/>
          <w:bCs/>
        </w:rPr>
      </w:pPr>
      <w:proofErr w:type="spellStart"/>
      <w:r w:rsidRPr="00582045">
        <w:rPr>
          <w:rFonts w:asciiTheme="minorHAnsi" w:hAnsiTheme="minorHAnsi" w:cstheme="minorHAnsi"/>
          <w:b/>
          <w:bCs/>
        </w:rPr>
        <w:t>OrCo</w:t>
      </w:r>
      <w:proofErr w:type="spellEnd"/>
      <w:r w:rsidRPr="00582045">
        <w:rPr>
          <w:rFonts w:asciiTheme="minorHAnsi" w:hAnsiTheme="minorHAnsi" w:cstheme="minorHAnsi"/>
          <w:b/>
          <w:bCs/>
        </w:rPr>
        <w:t xml:space="preserve"> – Melvin Poos</w:t>
      </w:r>
    </w:p>
    <w:p w14:paraId="7BA60391" w14:textId="77777777" w:rsidR="008468FC" w:rsidRPr="005959D6" w:rsidRDefault="008468FC" w:rsidP="008468FC">
      <w:pPr>
        <w:spacing w:after="0" w:line="240" w:lineRule="auto"/>
        <w:rPr>
          <w:rFonts w:asciiTheme="minorHAnsi" w:eastAsia="Times New Roman" w:hAnsiTheme="minorHAnsi" w:cstheme="minorHAnsi"/>
          <w:lang w:eastAsia="en-NL"/>
        </w:rPr>
      </w:pPr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Naam: </w:t>
      </w:r>
      <w:r w:rsidRPr="00582045">
        <w:rPr>
          <w:rFonts w:asciiTheme="minorHAnsi" w:eastAsia="Times New Roman" w:hAnsiTheme="minorHAnsi" w:cstheme="minorHAnsi"/>
          <w:color w:val="000000"/>
          <w:lang w:eastAsia="en-NL"/>
        </w:rPr>
        <w:t>Melvin Poos</w:t>
      </w:r>
    </w:p>
    <w:p w14:paraId="2AE3CE22" w14:textId="77777777" w:rsidR="008468FC" w:rsidRPr="005959D6" w:rsidRDefault="008468FC" w:rsidP="008468FC">
      <w:pPr>
        <w:spacing w:after="0" w:line="240" w:lineRule="auto"/>
        <w:rPr>
          <w:rFonts w:asciiTheme="minorHAnsi" w:eastAsia="Times New Roman" w:hAnsiTheme="minorHAnsi" w:cstheme="minorHAnsi"/>
          <w:lang w:eastAsia="en-NL"/>
        </w:rPr>
      </w:pP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Woonplaats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: </w:t>
      </w:r>
      <w:r w:rsidRPr="00767CA5">
        <w:rPr>
          <w:rFonts w:asciiTheme="minorHAnsi" w:eastAsia="Times New Roman" w:hAnsiTheme="minorHAnsi" w:cstheme="minorHAnsi"/>
          <w:color w:val="000000"/>
          <w:lang w:eastAsia="en-NL"/>
        </w:rPr>
        <w:t>Best</w:t>
      </w:r>
    </w:p>
    <w:p w14:paraId="0067BCF5" w14:textId="77777777" w:rsidR="008468FC" w:rsidRPr="005959D6" w:rsidRDefault="008468FC" w:rsidP="008468FC">
      <w:pPr>
        <w:spacing w:after="0" w:line="240" w:lineRule="auto"/>
        <w:rPr>
          <w:rFonts w:asciiTheme="minorHAnsi" w:eastAsia="Times New Roman" w:hAnsiTheme="minorHAnsi" w:cstheme="minorHAnsi"/>
          <w:lang w:eastAsia="en-NL"/>
        </w:rPr>
      </w:pP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Geboortedatum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: </w:t>
      </w:r>
      <w:r w:rsidRPr="00767CA5">
        <w:rPr>
          <w:rFonts w:asciiTheme="minorHAnsi" w:eastAsia="Times New Roman" w:hAnsiTheme="minorHAnsi" w:cstheme="minorHAnsi"/>
          <w:color w:val="000000"/>
          <w:lang w:eastAsia="en-NL"/>
        </w:rPr>
        <w:t>14-07-1994</w:t>
      </w:r>
    </w:p>
    <w:p w14:paraId="26C8A4E0" w14:textId="77777777" w:rsidR="008468FC" w:rsidRPr="005959D6" w:rsidRDefault="008468FC" w:rsidP="008468FC">
      <w:pPr>
        <w:spacing w:after="0" w:line="240" w:lineRule="auto"/>
        <w:rPr>
          <w:rFonts w:asciiTheme="minorHAnsi" w:eastAsia="Times New Roman" w:hAnsiTheme="minorHAnsi" w:cstheme="minorHAnsi"/>
          <w:lang w:eastAsia="en-NL"/>
        </w:rPr>
      </w:pP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Beoogde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functie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lang w:eastAsia="en-NL"/>
        </w:rPr>
        <w:t>OrCo</w:t>
      </w:r>
      <w:proofErr w:type="spellEnd"/>
    </w:p>
    <w:p w14:paraId="7A69DCBF" w14:textId="77777777" w:rsidR="008468FC" w:rsidRPr="005959D6" w:rsidRDefault="008468FC" w:rsidP="008468FC">
      <w:pPr>
        <w:spacing w:after="0" w:line="240" w:lineRule="auto"/>
        <w:rPr>
          <w:rFonts w:asciiTheme="minorHAnsi" w:eastAsia="Times New Roman" w:hAnsiTheme="minorHAnsi" w:cstheme="minorHAnsi"/>
          <w:lang w:eastAsia="en-NL"/>
        </w:rPr>
      </w:pP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Beoogde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termijn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: </w:t>
      </w:r>
      <w:r w:rsidRPr="00582045">
        <w:rPr>
          <w:rFonts w:asciiTheme="minorHAnsi" w:eastAsia="Times New Roman" w:hAnsiTheme="minorHAnsi" w:cstheme="minorHAnsi"/>
          <w:color w:val="000000"/>
          <w:lang w:eastAsia="en-NL"/>
        </w:rPr>
        <w:t>1 jaar</w:t>
      </w:r>
    </w:p>
    <w:p w14:paraId="4A467C87" w14:textId="77777777" w:rsidR="008468FC" w:rsidRPr="005959D6" w:rsidRDefault="008468FC" w:rsidP="008468FC">
      <w:pPr>
        <w:spacing w:after="0" w:line="240" w:lineRule="auto"/>
        <w:rPr>
          <w:rFonts w:asciiTheme="minorHAnsi" w:eastAsia="Times New Roman" w:hAnsiTheme="minorHAnsi" w:cstheme="minorHAnsi"/>
          <w:lang w:eastAsia="en-NL"/>
        </w:rPr>
      </w:pP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Studie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/</w:t>
      </w: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Beroep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: </w:t>
      </w:r>
      <w:r w:rsidRPr="00582045">
        <w:rPr>
          <w:rFonts w:asciiTheme="minorHAnsi" w:eastAsia="Times New Roman" w:hAnsiTheme="minorHAnsi" w:cstheme="minorHAnsi"/>
          <w:b/>
          <w:bCs/>
          <w:color w:val="000000"/>
          <w:lang w:eastAsia="en-NL"/>
        </w:rPr>
        <w:t>-</w:t>
      </w:r>
    </w:p>
    <w:p w14:paraId="0D242BAD" w14:textId="77777777" w:rsidR="008468FC" w:rsidRPr="005959D6" w:rsidRDefault="008468FC" w:rsidP="008468FC">
      <w:pPr>
        <w:spacing w:after="0" w:line="240" w:lineRule="auto"/>
        <w:jc w:val="left"/>
        <w:rPr>
          <w:rFonts w:asciiTheme="minorHAnsi" w:eastAsia="Times New Roman" w:hAnsiTheme="minorHAnsi" w:cstheme="minorHAnsi"/>
          <w:lang w:val="en-NL" w:eastAsia="en-NL"/>
        </w:rPr>
      </w:pPr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Korte </w:t>
      </w:r>
      <w:proofErr w:type="spellStart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>motivatie</w:t>
      </w:r>
      <w:proofErr w:type="spellEnd"/>
      <w:r w:rsidRPr="005959D6">
        <w:rPr>
          <w:rFonts w:asciiTheme="minorHAnsi" w:eastAsia="Times New Roman" w:hAnsiTheme="minorHAnsi" w:cstheme="minorHAnsi"/>
          <w:b/>
          <w:bCs/>
          <w:color w:val="000000"/>
          <w:lang w:val="en-NL" w:eastAsia="en-NL"/>
        </w:rPr>
        <w:t xml:space="preserve">: </w:t>
      </w:r>
    </w:p>
    <w:p w14:paraId="3FAC3D27" w14:textId="77777777" w:rsidR="008468FC" w:rsidRPr="005959D6" w:rsidRDefault="008468FC" w:rsidP="008468FC">
      <w:pPr>
        <w:spacing w:after="0" w:line="240" w:lineRule="auto"/>
        <w:jc w:val="left"/>
        <w:rPr>
          <w:rFonts w:asciiTheme="minorHAnsi" w:eastAsia="Times New Roman" w:hAnsiTheme="minorHAnsi" w:cstheme="minorHAnsi"/>
          <w:lang w:val="en-NL" w:eastAsia="en-NL"/>
        </w:rPr>
      </w:pP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Ik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wil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me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graag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blijven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inzetten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voor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de JD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iets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terug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geven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aan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de JD.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Advies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geven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met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mensen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praten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die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potentiële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bestuursfuncties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willen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gaan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doen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is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een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uitgelezen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kans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om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mijn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steentje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bij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te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dragen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.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Een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goed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afdelings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bestuur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is de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fundering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van de JD.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Gezien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mijn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ervaring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in diverse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bestuursfuncties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zelf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denk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ik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ook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dat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ik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iets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kan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bijdragen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 xml:space="preserve"> </w:t>
      </w:r>
      <w:proofErr w:type="spellStart"/>
      <w:r w:rsidRPr="005959D6">
        <w:rPr>
          <w:rFonts w:asciiTheme="minorHAnsi" w:eastAsia="Times New Roman" w:hAnsiTheme="minorHAnsi" w:cstheme="minorHAnsi"/>
          <w:lang w:val="en-NL" w:eastAsia="en-NL"/>
        </w:rPr>
        <w:t>hier</w:t>
      </w:r>
      <w:proofErr w:type="spellEnd"/>
      <w:r w:rsidRPr="005959D6">
        <w:rPr>
          <w:rFonts w:asciiTheme="minorHAnsi" w:eastAsia="Times New Roman" w:hAnsiTheme="minorHAnsi" w:cstheme="minorHAnsi"/>
          <w:lang w:val="en-NL" w:eastAsia="en-NL"/>
        </w:rPr>
        <w:t>.</w:t>
      </w:r>
    </w:p>
    <w:p w14:paraId="4DB2C893" w14:textId="77777777" w:rsidR="008468FC" w:rsidRPr="00582045" w:rsidRDefault="008468FC" w:rsidP="008468FC">
      <w:r>
        <w:t>Neande01!iwrrvzj</w:t>
      </w:r>
    </w:p>
    <w:p w14:paraId="7A951AFF" w14:textId="77777777" w:rsidR="008468FC" w:rsidRDefault="008468FC">
      <w:pPr>
        <w:rPr>
          <w:rFonts w:asciiTheme="minorHAnsi" w:eastAsiaTheme="majorEastAsia" w:hAnsiTheme="minorHAnsi" w:cstheme="minorHAnsi"/>
          <w:b/>
          <w:caps/>
          <w:color w:val="92BE32"/>
          <w:sz w:val="36"/>
          <w:szCs w:val="36"/>
        </w:rPr>
      </w:pPr>
      <w:r>
        <w:rPr>
          <w:rFonts w:asciiTheme="minorHAnsi" w:hAnsiTheme="minorHAnsi" w:cstheme="minorHAnsi"/>
        </w:rPr>
        <w:br w:type="page"/>
      </w:r>
    </w:p>
    <w:p w14:paraId="3BCBA09D" w14:textId="43BE677E" w:rsidR="003E451C" w:rsidRPr="00582045" w:rsidRDefault="00C60D5B" w:rsidP="003E451C">
      <w:pPr>
        <w:pStyle w:val="Heading1"/>
        <w:rPr>
          <w:rFonts w:asciiTheme="minorHAnsi" w:hAnsiTheme="minorHAnsi" w:cstheme="minorHAnsi"/>
        </w:rPr>
      </w:pPr>
      <w:bookmarkStart w:id="10" w:name="_Toc131591626"/>
      <w:r w:rsidRPr="00582045">
        <w:rPr>
          <w:rFonts w:asciiTheme="minorHAnsi" w:hAnsiTheme="minorHAnsi" w:cstheme="minorHAnsi"/>
        </w:rPr>
        <w:lastRenderedPageBreak/>
        <w:t>Jaarrekening</w:t>
      </w:r>
      <w:bookmarkEnd w:id="10"/>
      <w:r w:rsidR="00A4186F" w:rsidRPr="00582045">
        <w:rPr>
          <w:rFonts w:asciiTheme="minorHAnsi" w:hAnsiTheme="minorHAnsi" w:cstheme="minorHAnsi"/>
        </w:rPr>
        <w:t xml:space="preserve"> </w:t>
      </w:r>
      <w:bookmarkStart w:id="11" w:name="_Toc121838629"/>
      <w:bookmarkStart w:id="12" w:name="_Toc122172680"/>
      <w:bookmarkStart w:id="13" w:name="_Toc122287756"/>
      <w:bookmarkStart w:id="14" w:name="_Toc122287803"/>
      <w:bookmarkEnd w:id="7"/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7"/>
        <w:gridCol w:w="96"/>
        <w:gridCol w:w="96"/>
        <w:gridCol w:w="1161"/>
        <w:gridCol w:w="1046"/>
        <w:gridCol w:w="1046"/>
        <w:gridCol w:w="1061"/>
        <w:gridCol w:w="6"/>
      </w:tblGrid>
      <w:tr w:rsidR="006F58D1" w:rsidRPr="006F58D1" w14:paraId="70DAF284" w14:textId="77777777" w:rsidTr="006F58D1">
        <w:trPr>
          <w:gridAfter w:val="1"/>
          <w:trHeight w:val="315"/>
          <w:tblCellSpacing w:w="0" w:type="dxa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BE3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BD443" w14:textId="6B59845C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>Staat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 xml:space="preserve"> van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>baten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>en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>lasten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  <w:t xml:space="preserve"> </w:t>
            </w:r>
          </w:p>
        </w:tc>
      </w:tr>
      <w:tr w:rsidR="006F58D1" w:rsidRPr="006F58D1" w14:paraId="07AF7975" w14:textId="77777777" w:rsidTr="006F58D1">
        <w:trPr>
          <w:gridAfter w:val="1"/>
          <w:trHeight w:val="450"/>
          <w:tblCellSpacing w:w="0" w:type="dxa"/>
        </w:trPr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6AC8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5E3E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E4F07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A772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  <w:t>Begroting</w:t>
            </w:r>
            <w:proofErr w:type="spellEnd"/>
            <w:r w:rsidRPr="006F58D1"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  <w:br/>
              <w:t>2023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AC0A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  <w:t>Begroting</w:t>
            </w:r>
            <w:proofErr w:type="spellEnd"/>
            <w:r w:rsidRPr="006F58D1"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  <w:br/>
              <w:t>2022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EAA0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  <w:t>Realisatie</w:t>
            </w:r>
            <w:proofErr w:type="spellEnd"/>
            <w:r w:rsidRPr="006F58D1"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  <w:br/>
              <w:t>2022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EA292" w14:textId="77777777" w:rsidR="006F58D1" w:rsidRPr="006F58D1" w:rsidRDefault="006F58D1" w:rsidP="006F58D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Realisatie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br/>
              <w:t>2021</w:t>
            </w:r>
          </w:p>
        </w:tc>
      </w:tr>
      <w:tr w:rsidR="006F58D1" w:rsidRPr="006F58D1" w14:paraId="0D8108B2" w14:textId="77777777" w:rsidTr="006F58D1">
        <w:trPr>
          <w:trHeight w:val="315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71D33CB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color w:val="FFFFFF"/>
                <w:sz w:val="32"/>
                <w:szCs w:val="32"/>
                <w:lang w:val="en-NL" w:eastAsia="en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FCE2A8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334341D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3642583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2A3EC77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14:paraId="4575F9E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0706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5DE3F6D4" w14:textId="77777777" w:rsidR="006F58D1" w:rsidRPr="006F58D1" w:rsidRDefault="006F58D1" w:rsidP="006F58D1">
            <w:pPr>
              <w:spacing w:after="0" w:line="240" w:lineRule="auto"/>
              <w:jc w:val="center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7B93A39" w14:textId="77777777" w:rsidTr="006F58D1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75AC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Afdracht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Landelijk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Bestuur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31E8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€ 3,145.29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7C3E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€ 2,796.00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3C6C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€ 2,796.80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E2AF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€ 2,325.00</w:t>
            </w:r>
          </w:p>
        </w:tc>
        <w:tc>
          <w:tcPr>
            <w:tcW w:w="0" w:type="auto"/>
            <w:vAlign w:val="center"/>
            <w:hideMark/>
          </w:tcPr>
          <w:p w14:paraId="2373420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AC6C28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7FB663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Vast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afdracht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D06B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7D0A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BA02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€ 1,336.20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B048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€ 2,018.00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A8B0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€ 2,018.00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3BA3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€ 1,550.00</w:t>
            </w:r>
          </w:p>
        </w:tc>
        <w:tc>
          <w:tcPr>
            <w:tcW w:w="0" w:type="auto"/>
            <w:vAlign w:val="center"/>
            <w:hideMark/>
          </w:tcPr>
          <w:p w14:paraId="51CCD9A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77CBFE7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622376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Variabel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afdracht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402E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0DA7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B0DE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€ 1,809.09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159F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€ 778.80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A54D0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€ 778.80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88F1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€ 775.00</w:t>
            </w:r>
          </w:p>
        </w:tc>
        <w:tc>
          <w:tcPr>
            <w:tcW w:w="0" w:type="auto"/>
            <w:vAlign w:val="center"/>
            <w:hideMark/>
          </w:tcPr>
          <w:p w14:paraId="3DE50EF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F681768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7DAB90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9905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3666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C162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A610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B956B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03FA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9D805E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333C9F4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6E77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Projectsubsidies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AB5A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17469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D06C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€ 3,890.00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98A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€ 2,930.00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61CD0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€ 3,834.90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4672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€ 629.75</w:t>
            </w:r>
          </w:p>
        </w:tc>
        <w:tc>
          <w:tcPr>
            <w:tcW w:w="0" w:type="auto"/>
            <w:vAlign w:val="center"/>
            <w:hideMark/>
          </w:tcPr>
          <w:p w14:paraId="58F53D0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A0E4930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4D7724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Projectsubsidie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Bestuursweekend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6EE9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B316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E3188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FEFC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E296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€ 1,072.04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7A10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04CA258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5CE39B5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11AA98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Projectsubsidie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Twinning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679E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EA4D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66F93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€ 1,040.00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2970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€ 1,080.00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9CE2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€ 1,604.48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6E6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74C572B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39BB824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388B82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Projectsubsidie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Symposium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0EBE5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8CC3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F7E8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95B00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EABB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FA8D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€ 328.00</w:t>
            </w:r>
          </w:p>
        </w:tc>
        <w:tc>
          <w:tcPr>
            <w:tcW w:w="0" w:type="auto"/>
            <w:vAlign w:val="center"/>
            <w:hideMark/>
          </w:tcPr>
          <w:p w14:paraId="5DDDDE0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D8C862A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7F411C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Projectsubsidie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Zomeroffensief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9AFF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C07FE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F8A83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59851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€ 400.00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3B80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€ 389.53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76A8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€ 161.75</w:t>
            </w:r>
          </w:p>
        </w:tc>
        <w:tc>
          <w:tcPr>
            <w:tcW w:w="0" w:type="auto"/>
            <w:vAlign w:val="center"/>
            <w:hideMark/>
          </w:tcPr>
          <w:p w14:paraId="514EF7F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FA08E66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303F09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projectsubsidies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2C4C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4B96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A530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€ 1,000.00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10C5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4222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€ 768.85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002C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€ 140.00</w:t>
            </w:r>
          </w:p>
        </w:tc>
        <w:tc>
          <w:tcPr>
            <w:tcW w:w="0" w:type="auto"/>
            <w:vAlign w:val="center"/>
            <w:hideMark/>
          </w:tcPr>
          <w:p w14:paraId="11A6308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2F719E3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D83B35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4447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22DC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2911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E42EE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E7A20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F4E7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74B305E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8A06B03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A8CEB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Externe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fondsen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0081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4507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0092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€ 425.00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CC74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6F1D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€ 536.75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9DF7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€ 325.75</w:t>
            </w:r>
          </w:p>
        </w:tc>
        <w:tc>
          <w:tcPr>
            <w:tcW w:w="0" w:type="auto"/>
            <w:vAlign w:val="center"/>
            <w:hideMark/>
          </w:tcPr>
          <w:p w14:paraId="35FF926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4585E9B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D3613A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D66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CC50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FBC2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2858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€ 425.00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6A5A7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CBAA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€ 586.75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1807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€ 325.75</w:t>
            </w:r>
          </w:p>
        </w:tc>
        <w:tc>
          <w:tcPr>
            <w:tcW w:w="0" w:type="auto"/>
            <w:vAlign w:val="center"/>
            <w:hideMark/>
          </w:tcPr>
          <w:p w14:paraId="5C195ED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C27F99B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D324DD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Lokale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PJO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samenwerking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E1937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30BF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E73A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853C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285A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-€ 50.00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E56C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71D2B99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67916B6A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</w:tcPr>
          <w:p w14:paraId="649F7810" w14:textId="4E474B6C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CDE5F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FBFAA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CB2B1C" w14:textId="08E18210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741C097" w14:textId="3F9D1954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0863E85" w14:textId="465ED84F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1929BE" w14:textId="6437A918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563250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DD4576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0D2BFD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6580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BAB8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2F5F1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FA60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269F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58CEE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0E062C0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8E94D25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2A914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Deelnemersbijdragen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3BF0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4944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A84F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€ 2,593.33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B277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€ 2,470.00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6854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€ 1,193.12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3EEB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€ 225.00</w:t>
            </w:r>
          </w:p>
        </w:tc>
        <w:tc>
          <w:tcPr>
            <w:tcW w:w="0" w:type="auto"/>
            <w:vAlign w:val="center"/>
            <w:hideMark/>
          </w:tcPr>
          <w:p w14:paraId="7899373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509F211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941559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Twinning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D50D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2C01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FFB8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€ 1,560.00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2888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€ 1,670.00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D366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€ 1,114.72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CFB9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47EB9D9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DCEDADF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99836D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(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Zomer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)BBQ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CA69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0F58C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CA78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€ 133.33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4491F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A1282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€ 68.40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DE4B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558D039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E2B4096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3AF66E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Winterevenement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B166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7B55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A422A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2DB1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B69C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84E2A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4FF752A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43495123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C59ABD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Bestuursweekend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2E9F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5A64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8E8E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CC51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2840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118D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51624DA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7689BD8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EBA8D4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A7CF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7DA2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9EC2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€ 600.00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48A8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31D0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4D9A8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€ 225.00</w:t>
            </w:r>
          </w:p>
        </w:tc>
        <w:tc>
          <w:tcPr>
            <w:tcW w:w="0" w:type="auto"/>
            <w:vAlign w:val="center"/>
            <w:hideMark/>
          </w:tcPr>
          <w:p w14:paraId="7F2E89C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701EF0E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32F6D6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4201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D0FEB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931F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F798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5CF8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6B98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62E7F07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83A9FF8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03CF1C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deelnemersbijdrage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37B1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66E6F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B887D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40670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E21A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1F06D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325594C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589CFCF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C17AD9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6BFC3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7627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49F1B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B864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A0DA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9C52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8AD906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C8FDE4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5EC8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inkomsten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EBC1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2DD8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8703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592F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15104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E9DA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€ 212.00</w:t>
            </w:r>
          </w:p>
        </w:tc>
        <w:tc>
          <w:tcPr>
            <w:tcW w:w="0" w:type="auto"/>
            <w:vAlign w:val="center"/>
            <w:hideMark/>
          </w:tcPr>
          <w:p w14:paraId="0D93076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0DC3309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164FE85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05C0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7EC0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97E20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C6F39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AF76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1788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09293AD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B62F642" w14:textId="77777777" w:rsidTr="006F58D1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C96B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Totale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baten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9F576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€ 10,053.62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8F19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€ 8,396.00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8932A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€ 8,361.57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81F3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€ 3,717.50</w:t>
            </w:r>
          </w:p>
        </w:tc>
        <w:tc>
          <w:tcPr>
            <w:tcW w:w="0" w:type="auto"/>
            <w:vAlign w:val="center"/>
            <w:hideMark/>
          </w:tcPr>
          <w:p w14:paraId="568304F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7B60761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E8E437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E8E2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1812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A3C9F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7259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BA52F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CEB3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4A7E2D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4F8CB4FA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5F3B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Algemene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2DD3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E447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64E12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€ 950.00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E1B7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€ 675.00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10619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€ 789.97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CFB5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€ 101.74</w:t>
            </w:r>
          </w:p>
        </w:tc>
        <w:tc>
          <w:tcPr>
            <w:tcW w:w="0" w:type="auto"/>
            <w:vAlign w:val="center"/>
            <w:hideMark/>
          </w:tcPr>
          <w:p w14:paraId="3FC3A48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CD997C9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407A90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Rekeningkosten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CFD1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70D8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E3B7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8C657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DCEF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€ 121.87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9A4C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€ 101.74</w:t>
            </w:r>
          </w:p>
        </w:tc>
        <w:tc>
          <w:tcPr>
            <w:tcW w:w="0" w:type="auto"/>
            <w:vAlign w:val="center"/>
            <w:hideMark/>
          </w:tcPr>
          <w:p w14:paraId="6254735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6B365BF6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2A0E94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Regiocommissies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28B9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529D5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AD8E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F64D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€ 500.00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C66E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€ 568.10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524E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5805A27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49891C44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F72D71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bestuurskosten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173D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55EE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6004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4BCF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132E0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9562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69CBC67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1EEB13D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C0E4B8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741FF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FAD06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99D1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C528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5B57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70771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7B94AE4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C404B75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223B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1D47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FB12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C885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€ 1,903.62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37B45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€ 1,606.80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0E711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€ 1,393.45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5EA4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€ 1,085.17</w:t>
            </w:r>
          </w:p>
        </w:tc>
        <w:tc>
          <w:tcPr>
            <w:tcW w:w="0" w:type="auto"/>
            <w:vAlign w:val="center"/>
            <w:hideMark/>
          </w:tcPr>
          <w:p w14:paraId="5BC8AA7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D9C1B2E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99B922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Zaalhuur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1F8E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63B2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8892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€ 900.00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2A7B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€ 800.00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A8C55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€ 834.07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7546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€ 654.31</w:t>
            </w:r>
          </w:p>
        </w:tc>
        <w:tc>
          <w:tcPr>
            <w:tcW w:w="0" w:type="auto"/>
            <w:vAlign w:val="center"/>
            <w:hideMark/>
          </w:tcPr>
          <w:p w14:paraId="6C5CC26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53DEFD6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8CB7B1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Sprekerskosten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0BB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B1087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F157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€ 230.00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7A50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3418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€ 264.76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6C50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€ 189.92</w:t>
            </w:r>
          </w:p>
        </w:tc>
        <w:tc>
          <w:tcPr>
            <w:tcW w:w="0" w:type="auto"/>
            <w:vAlign w:val="center"/>
            <w:hideMark/>
          </w:tcPr>
          <w:p w14:paraId="3DC121E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34F2423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426AD9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Introductieactiviteiten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DA92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AF4BA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73EA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AA05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5511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5B1F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4858D77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6E242CC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E2A0AC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Gezelligheidsactiviteiten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BAF9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BBD1A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7BEE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€ 240.00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4653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7B9DA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€ 105.00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5C3C8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5F8AE29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D580FCF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CD77BC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lastRenderedPageBreak/>
              <w:t>Samenwerkingsactiviteiten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564A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42EC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3010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AB2BA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5A14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8AF7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7770CC3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B234EA5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663555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Politieke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D959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18C1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72E7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DE270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C204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FB4B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53839CC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5548799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48CF88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Bitterballenbierbudget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7B5D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783F5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3C49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€ 133.62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A1E6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€ 201.80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D93A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€ 189.62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069B5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€ 80.94</w:t>
            </w:r>
          </w:p>
        </w:tc>
        <w:tc>
          <w:tcPr>
            <w:tcW w:w="0" w:type="auto"/>
            <w:vAlign w:val="center"/>
            <w:hideMark/>
          </w:tcPr>
          <w:p w14:paraId="1E82A72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A1BE129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6E2C40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763B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A14A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C790C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A060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5E4F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7D372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€ 160.00</w:t>
            </w:r>
          </w:p>
        </w:tc>
        <w:tc>
          <w:tcPr>
            <w:tcW w:w="0" w:type="auto"/>
            <w:vAlign w:val="center"/>
            <w:hideMark/>
          </w:tcPr>
          <w:p w14:paraId="7FB9130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FE3B60E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A99D83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83BE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EECDC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A3D3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379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C0F9D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E9B3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59D51DC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3693E21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C11D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Evenementen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4A43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CC6A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D7AA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€ 4,300.00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7939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€ 3,550.00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96CF4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€ 3,516.72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B413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€ 130.00</w:t>
            </w:r>
          </w:p>
        </w:tc>
        <w:tc>
          <w:tcPr>
            <w:tcW w:w="0" w:type="auto"/>
            <w:vAlign w:val="center"/>
            <w:hideMark/>
          </w:tcPr>
          <w:p w14:paraId="5522CEE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9AE3B69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7813E4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(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Zomer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)BBQ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EC57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95AD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FAFD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8D577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022FB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€ 68.35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EC5DB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16D3E2B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01B115D7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C2A015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Bedankmoment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12F8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A3E1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CDA9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A8B6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3B3C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3E75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€ 130.00</w:t>
            </w:r>
          </w:p>
        </w:tc>
        <w:tc>
          <w:tcPr>
            <w:tcW w:w="0" w:type="auto"/>
            <w:vAlign w:val="center"/>
            <w:hideMark/>
          </w:tcPr>
          <w:p w14:paraId="503E50D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0164515B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19F8DA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Winterevenement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93FF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8D05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D042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€ 400.00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60E2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€ 400.00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91BB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A4FB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71811DE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06FFF707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091B30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Symposia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8ECCE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743F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84DD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F713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7670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6BA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0F03271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6507DB23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4B46E3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Twinning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F4B69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0E198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4F80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€ 2,600.00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BE4A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€ 2,750.00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0D3A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€ 2,719.20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3C15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3ABC4DF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3A80346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96EC8D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evenementen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B0AD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B98F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84B2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7973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2065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9B86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3AB52DB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C061210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F9271F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Cantus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9F86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B56C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C84C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DBB0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BD58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€ 729.17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2A7BE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06E0E03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89BAFFA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0FEFF49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evenement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86F33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E2F5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B280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9C2F8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8E9D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0EBF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3FB89E3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50ED30D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7BAE28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17E0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9BDD4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4E2B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AF60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D391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328C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081225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535D8B2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C347B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Promotie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A398A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39EF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9696A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€ 1,550.00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EF14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€ 985.00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1B958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€ 1,268.96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50AC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€ 686.43</w:t>
            </w:r>
          </w:p>
        </w:tc>
        <w:tc>
          <w:tcPr>
            <w:tcW w:w="0" w:type="auto"/>
            <w:vAlign w:val="center"/>
            <w:hideMark/>
          </w:tcPr>
          <w:p w14:paraId="4CBA615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7D530B6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DC6E91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Acties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E8518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C506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6623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22415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1F91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D6DE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4BDCFCA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FB01CC7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8BAB01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Campagne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2A43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1E85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ADA6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8520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F45B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€ 185.43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1296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€ 380.41</w:t>
            </w:r>
          </w:p>
        </w:tc>
        <w:tc>
          <w:tcPr>
            <w:tcW w:w="0" w:type="auto"/>
            <w:vAlign w:val="center"/>
            <w:hideMark/>
          </w:tcPr>
          <w:p w14:paraId="646F5F8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0135CEE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24CBF4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Online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promotie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520CF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805D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9600F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AF21F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€ 110.00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B63F8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€ 12.50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904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2B9C23B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63772D9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1E0DF7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Promotiemateriaal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E8C8B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6A00E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2977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A2E8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€ 125.00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82A5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€ 190.75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CD387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€ 3.52</w:t>
            </w:r>
          </w:p>
        </w:tc>
        <w:tc>
          <w:tcPr>
            <w:tcW w:w="0" w:type="auto"/>
            <w:vAlign w:val="center"/>
            <w:hideMark/>
          </w:tcPr>
          <w:p w14:paraId="0FFC773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6CCE6098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E1D9A5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Zomeroffensief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66E7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9B9D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1BD77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€ 1,000.00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675A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€ 400.00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C7E2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€ 880.28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F9880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€ 302.50</w:t>
            </w:r>
          </w:p>
        </w:tc>
        <w:tc>
          <w:tcPr>
            <w:tcW w:w="0" w:type="auto"/>
            <w:vAlign w:val="center"/>
            <w:hideMark/>
          </w:tcPr>
          <w:p w14:paraId="208A182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0C9F9528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445C96C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promotie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188B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B5C8D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E5BD9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A6FE2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1162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6AC26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72B1087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BBCF41F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6129C8D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9D6F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89725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F34F1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CF72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123A9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E2E6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D283D1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7D24B82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E35C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Scholing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en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vorming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12DE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B4D1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83D9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€ 1,250.00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8FE7C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€ 1,400.00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BC9FC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€ 1,072.04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A7C3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€ 16.82</w:t>
            </w:r>
          </w:p>
        </w:tc>
        <w:tc>
          <w:tcPr>
            <w:tcW w:w="0" w:type="auto"/>
            <w:vAlign w:val="center"/>
            <w:hideMark/>
          </w:tcPr>
          <w:p w14:paraId="458D466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44CF213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39A7AA9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Bestuurs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-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overdrachtsweekenden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495AE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1DC5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DB51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A016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94035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€ 1,072.04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1DCC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€ 16.82</w:t>
            </w:r>
          </w:p>
        </w:tc>
        <w:tc>
          <w:tcPr>
            <w:tcW w:w="0" w:type="auto"/>
            <w:vAlign w:val="center"/>
            <w:hideMark/>
          </w:tcPr>
          <w:p w14:paraId="5B90926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4C0E45A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26EFA46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Masterclasses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en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trainingen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82298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F14E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1AFF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€ 150.00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9877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€ 300.00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E415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E468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3235912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66C2C80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A93B12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scholingsactiviteiten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F5F2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37540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5F6BB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7660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412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D5A9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18CA5D5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E5C2010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1EF3E61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E038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A145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9BB76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6F9A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34475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1E67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57143C5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72BDC9F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46D7B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E290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09999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5DC5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F3EA1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€ 180.00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7B244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2ED2F6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€ 205.87</w:t>
            </w:r>
          </w:p>
        </w:tc>
        <w:tc>
          <w:tcPr>
            <w:tcW w:w="0" w:type="auto"/>
            <w:vAlign w:val="center"/>
            <w:hideMark/>
          </w:tcPr>
          <w:p w14:paraId="5E6015A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1ED57B8D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8BB8CA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Overige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F30F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D749B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33588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82098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09C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E4D9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vAlign w:val="center"/>
            <w:hideMark/>
          </w:tcPr>
          <w:p w14:paraId="43228858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7EC164DB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7EF1930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Onvoorziene</w:t>
            </w:r>
            <w:proofErr w:type="spellEnd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kosten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3813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9FE71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0BF8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€ 100.00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0B95F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€ 180.00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8439BE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A80BC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  <w:t>€ 205.87</w:t>
            </w:r>
          </w:p>
        </w:tc>
        <w:tc>
          <w:tcPr>
            <w:tcW w:w="0" w:type="auto"/>
            <w:vAlign w:val="center"/>
            <w:hideMark/>
          </w:tcPr>
          <w:p w14:paraId="33D7F43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2734DD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vAlign w:val="center"/>
            <w:hideMark/>
          </w:tcPr>
          <w:p w14:paraId="5C471533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5383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B7FE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5E76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3A4BC1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790AF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5D76E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284677EB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550BBD9C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EC27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Afroming</w:t>
            </w:r>
            <w:proofErr w:type="spellEnd"/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F65ADD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08CD1F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1C30C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94AAA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€ 0.00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4B0D9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€ 320.43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1545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€ 1,491.47</w:t>
            </w:r>
          </w:p>
        </w:tc>
        <w:tc>
          <w:tcPr>
            <w:tcW w:w="0" w:type="auto"/>
            <w:vAlign w:val="center"/>
            <w:hideMark/>
          </w:tcPr>
          <w:p w14:paraId="7B6E6453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25B3401F" w14:textId="77777777" w:rsidTr="006F58D1">
        <w:trPr>
          <w:trHeight w:val="31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14:paraId="3E75F472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F8D09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2610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0D2FC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FAE30A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4DA24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9152F2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  <w:tc>
          <w:tcPr>
            <w:tcW w:w="0" w:type="auto"/>
            <w:vAlign w:val="center"/>
            <w:hideMark/>
          </w:tcPr>
          <w:p w14:paraId="5B27ECC6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  <w:tr w:rsidR="006F58D1" w:rsidRPr="006F58D1" w14:paraId="3F178142" w14:textId="77777777" w:rsidTr="006F58D1">
        <w:trPr>
          <w:trHeight w:val="315"/>
          <w:tblCellSpacing w:w="0" w:type="dxa"/>
        </w:trPr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AFB715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Totale</w:t>
            </w:r>
            <w:proofErr w:type="spellEnd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 xml:space="preserve"> </w:t>
            </w:r>
            <w:proofErr w:type="spellStart"/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lasten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0F87F5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€ 10,053.62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F87FD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€ 8,396.80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0C16A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€ 8,361.57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B8C471" w14:textId="77777777" w:rsidR="006F58D1" w:rsidRPr="006F58D1" w:rsidRDefault="006F58D1" w:rsidP="006F58D1">
            <w:pPr>
              <w:spacing w:after="0" w:line="240" w:lineRule="auto"/>
              <w:jc w:val="right"/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</w:pPr>
            <w:r w:rsidRPr="006F58D1">
              <w:rPr>
                <w:rFonts w:ascii="Lato" w:eastAsia="Times New Roman" w:hAnsi="Lato" w:cs="Arial"/>
                <w:b/>
                <w:bCs/>
                <w:sz w:val="20"/>
                <w:szCs w:val="20"/>
                <w:lang w:val="en-NL" w:eastAsia="en-NL"/>
              </w:rPr>
              <w:t>€ 3,717.50</w:t>
            </w:r>
          </w:p>
        </w:tc>
        <w:tc>
          <w:tcPr>
            <w:tcW w:w="0" w:type="auto"/>
            <w:vAlign w:val="center"/>
            <w:hideMark/>
          </w:tcPr>
          <w:p w14:paraId="13550117" w14:textId="77777777" w:rsidR="006F58D1" w:rsidRPr="006F58D1" w:rsidRDefault="006F58D1" w:rsidP="006F58D1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en-NL" w:eastAsia="en-NL"/>
              </w:rPr>
            </w:pPr>
          </w:p>
        </w:tc>
      </w:tr>
    </w:tbl>
    <w:p w14:paraId="0003AD54" w14:textId="77777777" w:rsidR="00582045" w:rsidRDefault="00582045" w:rsidP="003E451C">
      <w:pPr>
        <w:pStyle w:val="Heading1"/>
        <w:rPr>
          <w:rFonts w:asciiTheme="minorHAnsi" w:hAnsiTheme="minorHAnsi" w:cstheme="minorHAnsi"/>
          <w:bCs/>
        </w:rPr>
      </w:pPr>
    </w:p>
    <w:p w14:paraId="7F0850A3" w14:textId="77777777" w:rsidR="00582045" w:rsidRDefault="00582045">
      <w:pPr>
        <w:rPr>
          <w:rFonts w:asciiTheme="minorHAnsi" w:eastAsiaTheme="majorEastAsia" w:hAnsiTheme="minorHAnsi" w:cstheme="minorHAnsi"/>
          <w:b/>
          <w:bCs/>
          <w:caps/>
          <w:color w:val="92BE32"/>
          <w:sz w:val="36"/>
          <w:szCs w:val="36"/>
        </w:rPr>
      </w:pPr>
      <w:r>
        <w:rPr>
          <w:rFonts w:asciiTheme="minorHAnsi" w:hAnsiTheme="minorHAnsi" w:cstheme="minorHAnsi"/>
          <w:bCs/>
        </w:rPr>
        <w:br w:type="page"/>
      </w:r>
    </w:p>
    <w:p w14:paraId="1EAB3ADB" w14:textId="281D1701" w:rsidR="003E451C" w:rsidRPr="00582045" w:rsidRDefault="003E451C" w:rsidP="003E451C">
      <w:pPr>
        <w:pStyle w:val="Heading1"/>
        <w:rPr>
          <w:rFonts w:asciiTheme="minorHAnsi" w:hAnsiTheme="minorHAnsi" w:cstheme="minorHAnsi"/>
        </w:rPr>
      </w:pPr>
      <w:bookmarkStart w:id="15" w:name="_Toc131591627"/>
      <w:r w:rsidRPr="00582045">
        <w:rPr>
          <w:rFonts w:asciiTheme="minorHAnsi" w:hAnsiTheme="minorHAnsi" w:cstheme="minorHAnsi"/>
          <w:bCs/>
        </w:rPr>
        <w:lastRenderedPageBreak/>
        <w:t>Jaarrekening – Toelichting</w:t>
      </w:r>
      <w:bookmarkEnd w:id="15"/>
    </w:p>
    <w:bookmarkEnd w:id="11"/>
    <w:bookmarkEnd w:id="12"/>
    <w:bookmarkEnd w:id="13"/>
    <w:bookmarkEnd w:id="14"/>
    <w:p w14:paraId="15C717D0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NL" w:eastAsia="en-NL"/>
        </w:rPr>
        <w:t>Toelichting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NL" w:eastAsia="en-NL"/>
        </w:rPr>
        <w:t xml:space="preserve"> op de </w:t>
      </w: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val="en-NL" w:eastAsia="en-NL"/>
        </w:rPr>
        <w:t>jaarrekening</w:t>
      </w:r>
      <w:proofErr w:type="spellEnd"/>
    </w:p>
    <w:p w14:paraId="11E94398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NL" w:eastAsia="en-NL"/>
        </w:rPr>
        <w:t>Baten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NL" w:eastAsia="en-NL"/>
        </w:rPr>
        <w:t>:</w:t>
      </w:r>
    </w:p>
    <w:p w14:paraId="3CD2CBD0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Projectsubsidies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:</w:t>
      </w:r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flink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hoger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dan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begroot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Dit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heeft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maken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met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duurder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twinning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organiseren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van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Lustrumcantus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die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niet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begroot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was.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Gelukkig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had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Landelijk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Bestuur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grote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projectsubsidiepot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die ze heel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graag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op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wilden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maken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hebben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we van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leuke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evenementen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kunnen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genieten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.</w:t>
      </w:r>
    </w:p>
    <w:p w14:paraId="7DE1C57C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Externe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fondsen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:</w:t>
      </w:r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ook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hoger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zomeroffensief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was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dit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jaar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heel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uitgebreid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lokale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D66-afdelingen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waren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allemaal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bereid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om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ons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daarmee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financieel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helpen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Hier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dankbaar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De ‘-50 euro’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bij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lokale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PJO-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samenwerking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heeft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maken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met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feit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dat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we 50 euro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hebben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voorgeschoten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andere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PJO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bij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activiteit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in Limburg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dit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nooit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hebben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terugbetaald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(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na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herhaaldelijk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vragen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).</w:t>
      </w:r>
    </w:p>
    <w:p w14:paraId="5962232D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Deelnemersbijdragen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lager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dan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begroot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De twinning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kon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groter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deel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via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projectsubsidie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gefinancierd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worden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, er was minder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animo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dan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verwacht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zomerbarbecue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,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er is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winterevenement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georganiseerd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Ook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weinig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andere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activiteiten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geweest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waar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deelnemersbijdragen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nodig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waren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(Let op: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deelnemersbijdragen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de cantus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staan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hier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niet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op,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omdat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door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landelijk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bestuur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ontvangen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.)</w:t>
      </w:r>
    </w:p>
    <w:p w14:paraId="24EC5C60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NL" w:eastAsia="en-NL"/>
        </w:rPr>
        <w:t>Lasten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NL" w:eastAsia="en-NL"/>
        </w:rPr>
        <w:t>:</w:t>
      </w:r>
    </w:p>
    <w:p w14:paraId="1AA09F5A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Algemene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kosten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iets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hoger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Dat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heeft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grootste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deel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maken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met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keuze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van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vorige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bestuur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om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bestuursfoto’s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te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laten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maken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.</w:t>
      </w:r>
    </w:p>
    <w:p w14:paraId="1F0DF652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Activiteiten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kosten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lager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omdat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introductieactiviteiten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georganiseerd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gezelligheidsactiviteiten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goedkoper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.</w:t>
      </w:r>
    </w:p>
    <w:p w14:paraId="75AF6B39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Evenementen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kosten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komen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nagenoeg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overeen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uitgaven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alleen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verschoven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van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winterevenement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uitgebreidere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barbecue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naar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de cantus.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zomerbarbecue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was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helaas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wat minder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druk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bezocht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dan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gehoopt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organiseren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van de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lustrumactiviteiten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i.p.v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winterevenement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was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keuze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gemaakt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door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afdelingsbestuur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.</w:t>
      </w:r>
    </w:p>
    <w:p w14:paraId="65B155D4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Promotie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: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kosten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zijn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hoger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door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ons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zomeroffensief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We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hebben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zes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markten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in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vijf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steden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bezocht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hier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kwamen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veel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kosten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bij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kijken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Daarnaast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is 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aan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einde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van het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jaar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nog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extra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promomateriaal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besteld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met geld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dat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over was. </w:t>
      </w:r>
    </w:p>
    <w:p w14:paraId="5F36840D" w14:textId="77777777" w:rsidR="00582045" w:rsidRPr="00582045" w:rsidRDefault="00582045" w:rsidP="00582045">
      <w:pPr>
        <w:spacing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val="en-NL" w:eastAsia="en-NL"/>
        </w:rPr>
      </w:pP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Scholing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en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>vorming</w:t>
      </w:r>
      <w:proofErr w:type="spellEnd"/>
      <w:r w:rsidRPr="00582045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NL" w:eastAsia="en-NL"/>
        </w:rPr>
        <w:t xml:space="preserve">: </w:t>
      </w:r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De masterclass die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begroot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was is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uiteindelijk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niet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georganiseerd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Hierdoor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is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deze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post lager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uitgevallen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. De masterclass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staat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wel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weer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gepland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voor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dit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 xml:space="preserve"> </w:t>
      </w:r>
      <w:proofErr w:type="spellStart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jaar</w:t>
      </w:r>
      <w:proofErr w:type="spellEnd"/>
      <w:r w:rsidRPr="00582045">
        <w:rPr>
          <w:rFonts w:asciiTheme="minorHAnsi" w:eastAsia="Times New Roman" w:hAnsiTheme="minorHAnsi" w:cstheme="minorHAnsi"/>
          <w:color w:val="000000"/>
          <w:sz w:val="20"/>
          <w:szCs w:val="20"/>
          <w:lang w:val="en-NL" w:eastAsia="en-NL"/>
        </w:rPr>
        <w:t>.</w:t>
      </w:r>
    </w:p>
    <w:p w14:paraId="41773688" w14:textId="77777777" w:rsidR="00582045" w:rsidRDefault="00582045">
      <w:pPr>
        <w:pStyle w:val="Heading1"/>
        <w:spacing w:line="360" w:lineRule="auto"/>
      </w:pPr>
    </w:p>
    <w:p w14:paraId="1A0B846C" w14:textId="77777777" w:rsidR="00582045" w:rsidRDefault="00582045">
      <w:pPr>
        <w:rPr>
          <w:rFonts w:asciiTheme="majorHAnsi" w:eastAsiaTheme="majorEastAsia" w:hAnsiTheme="majorHAnsi" w:cstheme="majorBidi"/>
          <w:b/>
          <w:caps/>
          <w:color w:val="92BE32"/>
          <w:sz w:val="36"/>
          <w:szCs w:val="36"/>
        </w:rPr>
      </w:pPr>
      <w:r>
        <w:br w:type="page"/>
      </w:r>
    </w:p>
    <w:p w14:paraId="0E23F442" w14:textId="1573E456" w:rsidR="006B6D18" w:rsidRDefault="00FD6728">
      <w:pPr>
        <w:pStyle w:val="Heading1"/>
        <w:spacing w:line="360" w:lineRule="auto"/>
      </w:pPr>
      <w:bookmarkStart w:id="16" w:name="_Toc131591628"/>
      <w:r>
        <w:lastRenderedPageBreak/>
        <w:t>Motie</w:t>
      </w:r>
      <w:bookmarkEnd w:id="8"/>
      <w:r>
        <w:t>s</w:t>
      </w:r>
      <w:bookmarkEnd w:id="16"/>
    </w:p>
    <w:p w14:paraId="63BC10A7" w14:textId="77777777" w:rsidR="002B7064" w:rsidRPr="002B7064" w:rsidRDefault="002B7064" w:rsidP="002B7064"/>
    <w:p w14:paraId="281C7D56" w14:textId="7DE78A40" w:rsidR="003E451C" w:rsidRDefault="00447D82" w:rsidP="003E451C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P</w:t>
      </w:r>
      <w:r w:rsidR="003E451C">
        <w:rPr>
          <w:rFonts w:ascii="Calibri" w:hAnsi="Calibri" w:cs="Calibri"/>
          <w:b/>
          <w:bCs/>
          <w:color w:val="000000"/>
          <w:sz w:val="22"/>
          <w:szCs w:val="22"/>
        </w:rPr>
        <w:t>M01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4"/>
        <w:gridCol w:w="7488"/>
      </w:tblGrid>
      <w:tr w:rsidR="003E451C" w14:paraId="62524965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10B54" w14:textId="77777777" w:rsidR="003E451C" w:rsidRDefault="003E451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Titel: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C9379" w14:textId="21E8CAFC" w:rsidR="003E451C" w:rsidRDefault="00447D82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</w:t>
            </w:r>
            <w:r w:rsidR="00541FD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</w:t>
            </w:r>
            <w:r w:rsidR="003E45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01: </w:t>
            </w:r>
            <w:bookmarkStart w:id="17" w:name="_Hlk131589918"/>
            <w:r w:rsidR="003E451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Het is dat we beter wisten dan borrelen met fascisten</w:t>
            </w:r>
            <w:bookmarkEnd w:id="17"/>
          </w:p>
        </w:tc>
      </w:tr>
      <w:tr w:rsidR="003E451C" w14:paraId="3F0E54D9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D689A0" w14:textId="77777777" w:rsidR="003E451C" w:rsidRDefault="003E451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Woordvoerder: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A821D" w14:textId="0A53ABC6" w:rsidR="003E451C" w:rsidRDefault="0093155B">
            <w:pPr>
              <w:pStyle w:val="NormalWeb"/>
              <w:spacing w:before="0" w:beforeAutospacing="0" w:after="200" w:afterAutospacing="0"/>
            </w:pPr>
            <w:bookmarkStart w:id="18" w:name="_Hlk131589945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Pollé</w:t>
            </w:r>
            <w:bookmarkEnd w:id="18"/>
            <w:proofErr w:type="spellEnd"/>
          </w:p>
        </w:tc>
      </w:tr>
      <w:tr w:rsidR="003E451C" w:rsidRPr="0094347F" w14:paraId="1DA5F9CF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9D928" w14:textId="77777777" w:rsidR="003E451C" w:rsidRDefault="003E451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Indieners: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CA294" w14:textId="0656419C" w:rsidR="003E451C" w:rsidRPr="0094347F" w:rsidRDefault="003E451C">
            <w:pPr>
              <w:pStyle w:val="NormalWeb"/>
              <w:spacing w:before="0" w:beforeAutospacing="0" w:after="200" w:afterAutospacing="0"/>
            </w:pPr>
            <w:bookmarkStart w:id="19" w:name="_Hlk131589934"/>
            <w:proofErr w:type="spellStart"/>
            <w:r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Jakub</w:t>
            </w:r>
            <w:proofErr w:type="spellEnd"/>
            <w:r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Tatoušek</w:t>
            </w:r>
            <w:proofErr w:type="spellEnd"/>
            <w:r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Sam </w:t>
            </w:r>
            <w:proofErr w:type="spellStart"/>
            <w:r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Poll</w:t>
            </w:r>
            <w:r w:rsidR="0094347F"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é</w:t>
            </w:r>
            <w:proofErr w:type="spellEnd"/>
            <w:r w:rsidR="0094347F"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94347F"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Nidâl</w:t>
            </w:r>
            <w:proofErr w:type="spellEnd"/>
            <w:r w:rsidR="0094347F"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4347F"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Marouan</w:t>
            </w:r>
            <w:proofErr w:type="spellEnd"/>
            <w:r w:rsidR="0094347F" w:rsidRP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Eva Scheffer, Daan van de</w:t>
            </w:r>
            <w:r w:rsidR="0094347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 Eerden</w:t>
            </w:r>
            <w:bookmarkEnd w:id="19"/>
          </w:p>
        </w:tc>
      </w:tr>
      <w:tr w:rsidR="003E451C" w14:paraId="5C8985A5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D3F5D" w14:textId="77777777" w:rsidR="003E451C" w:rsidRDefault="003E451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Constaterende dat: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47900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Onder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wordt verstaan Jongerenorganisatie Forum voor Democratie, een PJO gelieerd aan Forum voor Democratie</w:t>
            </w:r>
          </w:p>
          <w:p w14:paraId="3F42C0E7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CDJA, PINK!, DWARS en JS in zekere mate de samenwerking met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hebben besloten te beëindigen</w:t>
            </w:r>
          </w:p>
          <w:p w14:paraId="7EEF37D4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Bestuurs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)leden van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fascistische en/of antisemitische uitingen hebben gedaan in WhatsApp-groepen</w:t>
            </w:r>
          </w:p>
          <w:p w14:paraId="3A3DBF05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steun heeft uitgesproken voor de racistische leuzen die geprojecteerd werden op de Erasmusbrug in Rotterdam tijdens nieuwjaar 2023</w:t>
            </w:r>
          </w:p>
          <w:p w14:paraId="6DD5F828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haar leden een fijn joelfeest heeft toegewenst, verwijzend naar het Germaanse midwinterfeest wat voornamelijk gevierd werd door de nazi’s</w:t>
            </w:r>
          </w:p>
          <w:p w14:paraId="449E1276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openlijk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omvolkingstheorie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aanhangt en actief verspreidt</w:t>
            </w:r>
          </w:p>
          <w:p w14:paraId="7F37237D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Forum voor Democratie, de moederpartij 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talloze bedreigingen heeft gemaakt tegenover D66, de moederpartij van de JD, waaronder het oproepen tot tribunalen</w:t>
            </w:r>
          </w:p>
          <w:p w14:paraId="01595E76" w14:textId="77777777" w:rsidR="003E451C" w:rsidRDefault="003E451C" w:rsidP="003E451C">
            <w:pPr>
              <w:pStyle w:val="NormalWeb"/>
              <w:numPr>
                <w:ilvl w:val="0"/>
                <w:numId w:val="13"/>
              </w:numPr>
              <w:spacing w:before="0" w:beforeAutospacing="0" w:after="20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tot de dag van vandaag geen afstand heeft genomen van de dreigende uitingen van Forum voor Democratie tegenover D66</w:t>
            </w:r>
          </w:p>
        </w:tc>
      </w:tr>
      <w:tr w:rsidR="003E451C" w14:paraId="56DD34BC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8EE4D" w14:textId="77777777" w:rsidR="003E451C" w:rsidRDefault="003E451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Overwegende dat: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AB95D" w14:textId="77777777" w:rsidR="003E451C" w:rsidRDefault="003E451C" w:rsidP="003E451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niet serieus genomen kan worden als gesprekspartner zolang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geen afstand neemt van de dreigende uitingen van Forum voor Democratie tegenover D66</w:t>
            </w:r>
          </w:p>
          <w:p w14:paraId="22E62A3C" w14:textId="77777777" w:rsidR="003E451C" w:rsidRDefault="003E451C" w:rsidP="003E451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JD Brabant geeft om de veiligheid van haar leden en samenwerking met de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deze veiligheid niet kan garanderen</w:t>
            </w:r>
          </w:p>
          <w:p w14:paraId="72EF069A" w14:textId="77777777" w:rsidR="003E451C" w:rsidRDefault="003E451C" w:rsidP="003E451C">
            <w:pPr>
              <w:pStyle w:val="NormalWeb"/>
              <w:numPr>
                <w:ilvl w:val="0"/>
                <w:numId w:val="14"/>
              </w:numPr>
              <w:spacing w:before="0" w:beforeAutospacing="0" w:after="20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Een aansluiting van de JD bij CDJA, PINK!, DWARS en JS in het boycotten van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een sterker geluid kan geven aan het verwerpen van fascistische, racistische en antisemitische idealen</w:t>
            </w:r>
          </w:p>
        </w:tc>
      </w:tr>
      <w:tr w:rsidR="003E451C" w14:paraId="55E3C269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CF49F" w14:textId="77777777" w:rsidR="003E451C" w:rsidRDefault="003E451C">
            <w:pPr>
              <w:pStyle w:val="NormalWeb"/>
              <w:spacing w:before="0" w:beforeAutospacing="0" w:after="20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Spreekt uit dat: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818048" w14:textId="77777777" w:rsidR="003E451C" w:rsidRDefault="003E451C" w:rsidP="003E451C">
            <w:pPr>
              <w:pStyle w:val="NormalWeb"/>
              <w:numPr>
                <w:ilvl w:val="0"/>
                <w:numId w:val="15"/>
              </w:numPr>
              <w:spacing w:before="0" w:beforeAutospacing="0" w:after="160" w:afterAutospacing="0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JD Brabant afstand moet nemen van activiteiten waaraan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deelneemt</w:t>
            </w:r>
          </w:p>
          <w:p w14:paraId="63232232" w14:textId="77777777" w:rsidR="003E451C" w:rsidRDefault="003E451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En gaat over tot de orde van de dag.</w:t>
            </w:r>
          </w:p>
        </w:tc>
      </w:tr>
      <w:tr w:rsidR="003E451C" w14:paraId="6FD8C52E" w14:textId="77777777" w:rsidTr="003E451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625B7" w14:textId="77777777" w:rsidR="003E451C" w:rsidRDefault="003E451C">
            <w:pPr>
              <w:pStyle w:val="NormalWeb"/>
              <w:spacing w:before="0" w:beforeAutospacing="0" w:after="16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Toelichting: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1A2B8" w14:textId="77777777" w:rsidR="003E451C" w:rsidRDefault="003E451C" w:rsidP="003E451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Tweet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steun racistische leuzen: </w:t>
            </w:r>
            <w:hyperlink r:id="rId11" w:history="1">
              <w:r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</w:rPr>
                <w:t>https://twitter.com/jongeren_fvd/status/1609516876303941633</w:t>
              </w:r>
            </w:hyperlink>
          </w:p>
          <w:p w14:paraId="7BCC1A06" w14:textId="77777777" w:rsidR="003E451C" w:rsidRDefault="003E451C" w:rsidP="003E451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Tweet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joelfeest: </w:t>
            </w:r>
            <w:hyperlink r:id="rId12" w:history="1">
              <w:r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</w:rPr>
                <w:t>https://twitter.com/jongeren_fvd/status/1606952257668648960</w:t>
              </w:r>
            </w:hyperlink>
          </w:p>
          <w:p w14:paraId="600F4653" w14:textId="77777777" w:rsidR="003E451C" w:rsidRDefault="003E451C" w:rsidP="003E451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Fascistische berichten in WhatsApp-groepen: </w:t>
            </w:r>
            <w:hyperlink r:id="rId13" w:history="1">
              <w:r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</w:rPr>
                <w:t>https://www.hpdetijd.nl/2020-04-28/forum-voor-democratie-jongeren-fascistisch-en-antisemitisch-in-app-groep/</w:t>
              </w:r>
            </w:hyperlink>
          </w:p>
          <w:p w14:paraId="4509B897" w14:textId="77777777" w:rsidR="003E451C" w:rsidRPr="003E451C" w:rsidRDefault="003E451C" w:rsidP="003E451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E451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Statement CDJA: </w:t>
            </w:r>
            <w:hyperlink r:id="rId14" w:history="1">
              <w:r w:rsidRPr="003E451C"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  <w:lang w:val="en-GB"/>
                </w:rPr>
                <w:t>https://cdja.nl/blog/statement-samenwerking-fvd-en-jfvd/</w:t>
              </w:r>
            </w:hyperlink>
          </w:p>
          <w:p w14:paraId="20FB5BEA" w14:textId="77777777" w:rsidR="003E451C" w:rsidRPr="003E451C" w:rsidRDefault="003E451C" w:rsidP="003E451C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3E451C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Statement PINK!: </w:t>
            </w:r>
            <w:hyperlink r:id="rId15" w:history="1">
              <w:r w:rsidRPr="003E451C"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  <w:lang w:val="en-GB"/>
                </w:rPr>
                <w:t>https://www.pinkpolitiek.nl/pinkenhetpjoparlement2022/</w:t>
              </w:r>
            </w:hyperlink>
          </w:p>
          <w:p w14:paraId="6601D86D" w14:textId="77777777" w:rsidR="003E451C" w:rsidRDefault="003E451C" w:rsidP="003E451C">
            <w:pPr>
              <w:pStyle w:val="NormalWeb"/>
              <w:numPr>
                <w:ilvl w:val="0"/>
                <w:numId w:val="16"/>
              </w:numPr>
              <w:spacing w:before="0" w:beforeAutospacing="0" w:after="160" w:afterAutospacing="0"/>
              <w:jc w:val="left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Tweet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JFvD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omvolking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hyperlink r:id="rId16" w:history="1">
              <w:r>
                <w:rPr>
                  <w:rStyle w:val="Hyperlink"/>
                  <w:rFonts w:ascii="Calibri" w:hAnsi="Calibri" w:cs="Calibri"/>
                  <w:color w:val="0563C1"/>
                  <w:sz w:val="20"/>
                  <w:szCs w:val="20"/>
                </w:rPr>
                <w:t>https://twitter.com/jongeren_fvd/status/1580578586188476416</w:t>
              </w:r>
            </w:hyperlink>
          </w:p>
        </w:tc>
      </w:tr>
    </w:tbl>
    <w:p w14:paraId="02D207C5" w14:textId="77777777" w:rsidR="00582045" w:rsidRPr="00582045" w:rsidRDefault="00582045" w:rsidP="00582045">
      <w:pPr>
        <w:pStyle w:val="Heading2"/>
        <w:rPr>
          <w:rFonts w:asciiTheme="minorHAnsi" w:hAnsiTheme="minorHAnsi" w:cstheme="minorHAnsi"/>
          <w:sz w:val="22"/>
          <w:szCs w:val="22"/>
        </w:rPr>
      </w:pPr>
    </w:p>
    <w:p w14:paraId="01C7FC31" w14:textId="051600C3" w:rsidR="006B6D18" w:rsidRDefault="008468FC">
      <w:pPr>
        <w:pStyle w:val="Heading1"/>
        <w:spacing w:line="360" w:lineRule="auto"/>
      </w:pPr>
      <w:bookmarkStart w:id="20" w:name="_Toc121835711"/>
      <w:bookmarkStart w:id="21" w:name="_Toc131591629"/>
      <w:r>
        <w:t>Afsluiting</w:t>
      </w:r>
      <w:bookmarkEnd w:id="20"/>
      <w:bookmarkEnd w:id="21"/>
    </w:p>
    <w:p w14:paraId="00B3D622" w14:textId="77777777" w:rsidR="007C7010" w:rsidRPr="007B0B77" w:rsidRDefault="007C7010" w:rsidP="007C7010">
      <w:pPr>
        <w:rPr>
          <w:rFonts w:asciiTheme="minorHAnsi" w:hAnsiTheme="minorHAnsi" w:cstheme="minorHAnsi"/>
        </w:rPr>
      </w:pPr>
      <w:r w:rsidRPr="007B0B77">
        <w:rPr>
          <w:rFonts w:asciiTheme="minorHAnsi" w:hAnsiTheme="minorHAnsi" w:cstheme="minorHAnsi"/>
        </w:rPr>
        <w:t>Rondvraag</w:t>
      </w:r>
    </w:p>
    <w:p w14:paraId="0E2A9332" w14:textId="77777777" w:rsidR="007C7010" w:rsidRPr="007B0B77" w:rsidRDefault="007C7010" w:rsidP="007C7010">
      <w:pPr>
        <w:spacing w:after="0"/>
        <w:rPr>
          <w:rFonts w:asciiTheme="minorHAnsi" w:hAnsiTheme="minorHAnsi" w:cstheme="minorHAnsi"/>
        </w:rPr>
      </w:pPr>
    </w:p>
    <w:p w14:paraId="125DAB87" w14:textId="77777777" w:rsidR="007C7010" w:rsidRPr="007B0B77" w:rsidRDefault="007C7010" w:rsidP="007C7010">
      <w:pPr>
        <w:spacing w:after="0"/>
        <w:rPr>
          <w:rFonts w:asciiTheme="minorHAnsi" w:hAnsiTheme="minorHAnsi" w:cstheme="minorHAnsi"/>
        </w:rPr>
      </w:pPr>
      <w:r w:rsidRPr="007B0B77">
        <w:rPr>
          <w:rFonts w:asciiTheme="minorHAnsi" w:hAnsiTheme="minorHAnsi" w:cstheme="minorHAnsi"/>
        </w:rPr>
        <w:t>Bedanken Stem- en Notulencommissie</w:t>
      </w:r>
    </w:p>
    <w:p w14:paraId="2E8A082A" w14:textId="77777777" w:rsidR="007C7010" w:rsidRPr="007B0B77" w:rsidRDefault="007C7010" w:rsidP="007C7010">
      <w:pPr>
        <w:spacing w:after="0"/>
        <w:rPr>
          <w:rFonts w:asciiTheme="minorHAnsi" w:hAnsiTheme="minorHAnsi" w:cstheme="minorHAnsi"/>
        </w:rPr>
      </w:pPr>
      <w:r w:rsidRPr="007B0B77">
        <w:rPr>
          <w:rFonts w:asciiTheme="minorHAnsi" w:hAnsiTheme="minorHAnsi" w:cstheme="minorHAnsi"/>
        </w:rPr>
        <w:t>Sluiting door Technisch Voorzitter</w:t>
      </w:r>
    </w:p>
    <w:p w14:paraId="0067F23D" w14:textId="77777777" w:rsidR="007C7010" w:rsidRPr="007B0B77" w:rsidRDefault="007C7010" w:rsidP="007C7010">
      <w:pPr>
        <w:spacing w:after="0"/>
        <w:rPr>
          <w:rFonts w:asciiTheme="minorHAnsi" w:hAnsiTheme="minorHAnsi" w:cstheme="minorHAnsi"/>
        </w:rPr>
      </w:pPr>
    </w:p>
    <w:p w14:paraId="2EC4C81E" w14:textId="77777777" w:rsidR="007C7010" w:rsidRPr="007B0B77" w:rsidRDefault="007C7010" w:rsidP="007C7010">
      <w:pPr>
        <w:spacing w:after="0"/>
        <w:rPr>
          <w:rFonts w:asciiTheme="minorHAnsi" w:hAnsiTheme="minorHAnsi" w:cstheme="minorHAnsi"/>
        </w:rPr>
      </w:pPr>
      <w:r w:rsidRPr="007B0B77">
        <w:rPr>
          <w:rFonts w:asciiTheme="minorHAnsi" w:hAnsiTheme="minorHAnsi" w:cstheme="minorHAnsi"/>
        </w:rPr>
        <w:t>Mededelingen, vacatures &amp; Aankomende activiteiten</w:t>
      </w:r>
    </w:p>
    <w:p w14:paraId="4E3E00B3" w14:textId="77777777" w:rsidR="007C7010" w:rsidRPr="007B0B77" w:rsidRDefault="007C7010" w:rsidP="007C7010">
      <w:pPr>
        <w:spacing w:after="0"/>
        <w:rPr>
          <w:rFonts w:asciiTheme="minorHAnsi" w:hAnsiTheme="minorHAnsi" w:cstheme="minorHAnsi"/>
        </w:rPr>
      </w:pPr>
      <w:r w:rsidRPr="007B0B77">
        <w:rPr>
          <w:rFonts w:asciiTheme="minorHAnsi" w:hAnsiTheme="minorHAnsi" w:cstheme="minorHAnsi"/>
        </w:rPr>
        <w:t>Sluiting door Afdelingsvoorzitter</w:t>
      </w:r>
    </w:p>
    <w:p w14:paraId="7B79A04C" w14:textId="77777777" w:rsidR="006B6D18" w:rsidRDefault="006B6D18">
      <w:pPr>
        <w:spacing w:line="360" w:lineRule="auto"/>
      </w:pPr>
    </w:p>
    <w:sectPr w:rsidR="006B6D18">
      <w:headerReference w:type="default" r:id="rId17"/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24FB" w14:textId="77777777" w:rsidR="00E46040" w:rsidRDefault="00E46040">
      <w:pPr>
        <w:spacing w:after="0" w:line="240" w:lineRule="auto"/>
      </w:pPr>
      <w:r>
        <w:separator/>
      </w:r>
    </w:p>
  </w:endnote>
  <w:endnote w:type="continuationSeparator" w:id="0">
    <w:p w14:paraId="6C3DA3B5" w14:textId="77777777" w:rsidR="00E46040" w:rsidRDefault="00E4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DFD4" w14:textId="77777777" w:rsidR="006B6D18" w:rsidRDefault="006B6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  <w:p w14:paraId="57CCA7EC" w14:textId="77777777" w:rsidR="006B6D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AD1F7" w14:textId="77777777" w:rsidR="006B6D1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3CF8">
      <w:rPr>
        <w:noProof/>
        <w:color w:val="000000"/>
      </w:rPr>
      <w:t>2</w:t>
    </w:r>
    <w:r>
      <w:rPr>
        <w:color w:val="000000"/>
      </w:rPr>
      <w:fldChar w:fldCharType="end"/>
    </w:r>
  </w:p>
  <w:p w14:paraId="2245DD4E" w14:textId="77777777" w:rsidR="006B6D18" w:rsidRDefault="006B6D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7416" w14:textId="77777777" w:rsidR="00E46040" w:rsidRDefault="00E46040">
      <w:pPr>
        <w:spacing w:after="0" w:line="240" w:lineRule="auto"/>
      </w:pPr>
      <w:r>
        <w:separator/>
      </w:r>
    </w:p>
  </w:footnote>
  <w:footnote w:type="continuationSeparator" w:id="0">
    <w:p w14:paraId="458D37B4" w14:textId="77777777" w:rsidR="00E46040" w:rsidRDefault="00E46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8E54" w14:textId="77777777" w:rsidR="006B6D18" w:rsidRDefault="006B6D1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6EE1"/>
    <w:multiLevelType w:val="hybridMultilevel"/>
    <w:tmpl w:val="E2A0CAC0"/>
    <w:lvl w:ilvl="0" w:tplc="71D20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4902"/>
    <w:multiLevelType w:val="hybridMultilevel"/>
    <w:tmpl w:val="14904B74"/>
    <w:lvl w:ilvl="0" w:tplc="71D20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06AA"/>
    <w:multiLevelType w:val="multilevel"/>
    <w:tmpl w:val="99B2EBA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9A06AB"/>
    <w:multiLevelType w:val="multilevel"/>
    <w:tmpl w:val="17904E4A"/>
    <w:lvl w:ilvl="0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C7C027B"/>
    <w:multiLevelType w:val="multilevel"/>
    <w:tmpl w:val="D516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746DE"/>
    <w:multiLevelType w:val="hybridMultilevel"/>
    <w:tmpl w:val="D3167EAE"/>
    <w:lvl w:ilvl="0" w:tplc="71D20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EA235A"/>
    <w:multiLevelType w:val="multilevel"/>
    <w:tmpl w:val="F8C2B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311017"/>
    <w:multiLevelType w:val="multilevel"/>
    <w:tmpl w:val="F2F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42828"/>
    <w:multiLevelType w:val="hybridMultilevel"/>
    <w:tmpl w:val="3F1C8536"/>
    <w:lvl w:ilvl="0" w:tplc="71D20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6B9"/>
    <w:multiLevelType w:val="multilevel"/>
    <w:tmpl w:val="FA124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24F70"/>
    <w:multiLevelType w:val="hybridMultilevel"/>
    <w:tmpl w:val="6C20A36C"/>
    <w:lvl w:ilvl="0" w:tplc="71D20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05ED"/>
    <w:multiLevelType w:val="multilevel"/>
    <w:tmpl w:val="0128A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69CD"/>
    <w:multiLevelType w:val="hybridMultilevel"/>
    <w:tmpl w:val="5A8AC3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46F4C"/>
    <w:multiLevelType w:val="hybridMultilevel"/>
    <w:tmpl w:val="F88EF152"/>
    <w:lvl w:ilvl="0" w:tplc="71D204F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E851AB"/>
    <w:multiLevelType w:val="hybridMultilevel"/>
    <w:tmpl w:val="B262C56E"/>
    <w:lvl w:ilvl="0" w:tplc="71D20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21994"/>
    <w:multiLevelType w:val="multilevel"/>
    <w:tmpl w:val="E3C0F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76622658">
    <w:abstractNumId w:val="3"/>
  </w:num>
  <w:num w:numId="2" w16cid:durableId="187565370">
    <w:abstractNumId w:val="11"/>
  </w:num>
  <w:num w:numId="3" w16cid:durableId="495536357">
    <w:abstractNumId w:val="2"/>
  </w:num>
  <w:num w:numId="4" w16cid:durableId="1478374134">
    <w:abstractNumId w:val="12"/>
  </w:num>
  <w:num w:numId="5" w16cid:durableId="1218130738">
    <w:abstractNumId w:val="10"/>
  </w:num>
  <w:num w:numId="6" w16cid:durableId="63768612">
    <w:abstractNumId w:val="1"/>
  </w:num>
  <w:num w:numId="7" w16cid:durableId="1777019314">
    <w:abstractNumId w:val="13"/>
  </w:num>
  <w:num w:numId="8" w16cid:durableId="998194294">
    <w:abstractNumId w:val="8"/>
  </w:num>
  <w:num w:numId="9" w16cid:durableId="909267929">
    <w:abstractNumId w:val="0"/>
  </w:num>
  <w:num w:numId="10" w16cid:durableId="88160749">
    <w:abstractNumId w:val="14"/>
  </w:num>
  <w:num w:numId="11" w16cid:durableId="229510902">
    <w:abstractNumId w:val="5"/>
  </w:num>
  <w:num w:numId="12" w16cid:durableId="1811894863">
    <w:abstractNumId w:val="15"/>
  </w:num>
  <w:num w:numId="13" w16cid:durableId="969742901">
    <w:abstractNumId w:val="6"/>
  </w:num>
  <w:num w:numId="14" w16cid:durableId="315303988">
    <w:abstractNumId w:val="9"/>
  </w:num>
  <w:num w:numId="15" w16cid:durableId="237205854">
    <w:abstractNumId w:val="7"/>
  </w:num>
  <w:num w:numId="16" w16cid:durableId="15433290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18"/>
    <w:rsid w:val="00002D6C"/>
    <w:rsid w:val="000177A6"/>
    <w:rsid w:val="00037EB0"/>
    <w:rsid w:val="000469E5"/>
    <w:rsid w:val="00047D1F"/>
    <w:rsid w:val="000616CD"/>
    <w:rsid w:val="000C610B"/>
    <w:rsid w:val="000E40FB"/>
    <w:rsid w:val="00142E70"/>
    <w:rsid w:val="00163841"/>
    <w:rsid w:val="001813AC"/>
    <w:rsid w:val="001C2D3D"/>
    <w:rsid w:val="001E7A38"/>
    <w:rsid w:val="001F2FCB"/>
    <w:rsid w:val="00205812"/>
    <w:rsid w:val="00240BBB"/>
    <w:rsid w:val="00262FAB"/>
    <w:rsid w:val="002A5FC4"/>
    <w:rsid w:val="002B7064"/>
    <w:rsid w:val="002F6B26"/>
    <w:rsid w:val="003206FD"/>
    <w:rsid w:val="00362C16"/>
    <w:rsid w:val="003B08AA"/>
    <w:rsid w:val="003E451C"/>
    <w:rsid w:val="003E55D7"/>
    <w:rsid w:val="00433355"/>
    <w:rsid w:val="00447D82"/>
    <w:rsid w:val="0051023B"/>
    <w:rsid w:val="005137C2"/>
    <w:rsid w:val="00541FD0"/>
    <w:rsid w:val="00557251"/>
    <w:rsid w:val="00582045"/>
    <w:rsid w:val="005959D6"/>
    <w:rsid w:val="005A7C71"/>
    <w:rsid w:val="005C679F"/>
    <w:rsid w:val="005C7FF0"/>
    <w:rsid w:val="005D18F4"/>
    <w:rsid w:val="0061617E"/>
    <w:rsid w:val="00632EB9"/>
    <w:rsid w:val="006B6D18"/>
    <w:rsid w:val="006C3321"/>
    <w:rsid w:val="006D222C"/>
    <w:rsid w:val="006F58D1"/>
    <w:rsid w:val="0075319F"/>
    <w:rsid w:val="00767CA5"/>
    <w:rsid w:val="007766A1"/>
    <w:rsid w:val="007A6E24"/>
    <w:rsid w:val="007B0B77"/>
    <w:rsid w:val="007C7010"/>
    <w:rsid w:val="0083182B"/>
    <w:rsid w:val="00843B8E"/>
    <w:rsid w:val="008468FC"/>
    <w:rsid w:val="008E7559"/>
    <w:rsid w:val="0093155B"/>
    <w:rsid w:val="0094347F"/>
    <w:rsid w:val="00A00DF4"/>
    <w:rsid w:val="00A12C65"/>
    <w:rsid w:val="00A153D5"/>
    <w:rsid w:val="00A4186F"/>
    <w:rsid w:val="00A637EB"/>
    <w:rsid w:val="00BB20E3"/>
    <w:rsid w:val="00BD057A"/>
    <w:rsid w:val="00C568ED"/>
    <w:rsid w:val="00C60D5B"/>
    <w:rsid w:val="00C70172"/>
    <w:rsid w:val="00CC7072"/>
    <w:rsid w:val="00CE69D9"/>
    <w:rsid w:val="00D03366"/>
    <w:rsid w:val="00DF6435"/>
    <w:rsid w:val="00E42012"/>
    <w:rsid w:val="00E46040"/>
    <w:rsid w:val="00EA3CF8"/>
    <w:rsid w:val="00ED7E63"/>
    <w:rsid w:val="00FD6728"/>
    <w:rsid w:val="00FE0F32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6E9F79"/>
  <w15:docId w15:val="{ED2C735B-E49C-4ECD-A7B5-98A8C099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AC2"/>
  </w:style>
  <w:style w:type="paragraph" w:styleId="Heading1">
    <w:name w:val="heading 1"/>
    <w:basedOn w:val="Normal"/>
    <w:next w:val="Normal"/>
    <w:link w:val="Heading1Char"/>
    <w:uiPriority w:val="9"/>
    <w:qFormat/>
    <w:rsid w:val="005408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aps/>
      <w:color w:val="92BE3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8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color w:val="92BE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29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29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29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29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29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29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29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E7429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4088A"/>
    <w:rPr>
      <w:rFonts w:asciiTheme="majorHAnsi" w:eastAsiaTheme="majorEastAsia" w:hAnsiTheme="majorHAnsi" w:cstheme="majorBidi"/>
      <w:b/>
      <w:caps/>
      <w:color w:val="92BE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4088A"/>
    <w:rPr>
      <w:rFonts w:asciiTheme="majorHAnsi" w:eastAsiaTheme="majorEastAsia" w:hAnsiTheme="majorHAnsi" w:cstheme="majorBidi"/>
      <w:caps/>
      <w:color w:val="92BE3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429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293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293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29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29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29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29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74293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E7429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429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74293"/>
    <w:rPr>
      <w:b/>
      <w:bCs/>
    </w:rPr>
  </w:style>
  <w:style w:type="character" w:styleId="Emphasis">
    <w:name w:val="Emphasis"/>
    <w:basedOn w:val="DefaultParagraphFont"/>
    <w:uiPriority w:val="20"/>
    <w:qFormat/>
    <w:rsid w:val="00E74293"/>
    <w:rPr>
      <w:i/>
      <w:iCs/>
    </w:rPr>
  </w:style>
  <w:style w:type="paragraph" w:styleId="NoSpacing">
    <w:name w:val="No Spacing"/>
    <w:uiPriority w:val="1"/>
    <w:qFormat/>
    <w:rsid w:val="00E7429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429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74293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29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293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7429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429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7429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4293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74293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E74293"/>
    <w:pPr>
      <w:outlineLvl w:val="9"/>
    </w:pPr>
  </w:style>
  <w:style w:type="paragraph" w:styleId="ListParagraph">
    <w:name w:val="List Paragraph"/>
    <w:basedOn w:val="Normal"/>
    <w:uiPriority w:val="34"/>
    <w:qFormat/>
    <w:rsid w:val="00FD2CB2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716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716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169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7169D"/>
    <w:rPr>
      <w:color w:val="0563C1" w:themeColor="hyperlink"/>
      <w:u w:val="single"/>
    </w:rPr>
  </w:style>
  <w:style w:type="paragraph" w:customStyle="1" w:styleId="Default">
    <w:name w:val="Default"/>
    <w:rsid w:val="0003014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9259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ACA"/>
  </w:style>
  <w:style w:type="paragraph" w:styleId="Footer">
    <w:name w:val="footer"/>
    <w:basedOn w:val="Normal"/>
    <w:link w:val="FooterChar"/>
    <w:uiPriority w:val="99"/>
    <w:unhideWhenUsed/>
    <w:rsid w:val="00A13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ACA"/>
  </w:style>
  <w:style w:type="character" w:customStyle="1" w:styleId="CommentReference1">
    <w:name w:val="Comment Reference1"/>
    <w:rsid w:val="002B0FE7"/>
    <w:rPr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F1DCC"/>
  </w:style>
  <w:style w:type="table" w:styleId="TableGrid">
    <w:name w:val="Table Grid"/>
    <w:basedOn w:val="TableNormal"/>
    <w:uiPriority w:val="39"/>
    <w:rsid w:val="00312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rsid w:val="006D69FE"/>
  </w:style>
  <w:style w:type="character" w:styleId="UnresolvedMention">
    <w:name w:val="Unresolved Mention"/>
    <w:basedOn w:val="DefaultParagraphFont"/>
    <w:uiPriority w:val="99"/>
    <w:semiHidden/>
    <w:unhideWhenUsed/>
    <w:rsid w:val="001665BB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404D1"/>
  </w:style>
  <w:style w:type="character" w:styleId="CommentReference">
    <w:name w:val="annotation reference"/>
    <w:basedOn w:val="DefaultParagraphFont"/>
    <w:uiPriority w:val="99"/>
    <w:semiHidden/>
    <w:unhideWhenUsed/>
    <w:rsid w:val="0067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E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E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E7D"/>
    <w:rPr>
      <w:b/>
      <w:bCs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GridTable2">
    <w:name w:val="Grid Table 2"/>
    <w:basedOn w:val="TableNormal"/>
    <w:uiPriority w:val="47"/>
    <w:rsid w:val="002B7064"/>
    <w:pPr>
      <w:spacing w:after="0" w:line="240" w:lineRule="auto"/>
      <w:jc w:val="left"/>
    </w:pPr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Ind w:w="0" w:type="nil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6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3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1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9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1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9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1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5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5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9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1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pdetijd.nl/2020-04-28/forum-voor-democratie-jongeren-fascistisch-en-antisemitisch-in-app-groep/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twitter.com/jongeren_fvd/status/160695225766864896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jongeren_fvd/status/158057858618847641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jongeren_fvd/status/160951687630394163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pinkpolitiek.nl/pinkenhetpjoparlement2022/" TargetMode="External"/><Relationship Id="rId10" Type="http://schemas.openxmlformats.org/officeDocument/2006/relationships/hyperlink" Target="mailto:secretaris.brabant@jongedemocraten.nl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cdja.nl/blog/statement-samenwerking-fvd-en-jfv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mexzYEmiG+0EhZGoLhwlI3Z9g==">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</go:docsCustomData>
</go:gDocsCustomXmlDataStorage>
</file>

<file path=customXml/itemProps1.xml><?xml version="1.0" encoding="utf-8"?>
<ds:datastoreItem xmlns:ds="http://schemas.openxmlformats.org/officeDocument/2006/customXml" ds:itemID="{3AC204CE-BA2D-4DA3-8996-926792D5F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1738</Words>
  <Characters>9907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Koppen</vt:lpstr>
      </vt:variant>
      <vt:variant>
        <vt:i4>53</vt:i4>
      </vt:variant>
    </vt:vector>
  </HeadingPairs>
  <TitlesOfParts>
    <vt:vector size="55" baseType="lpstr">
      <vt:lpstr/>
      <vt:lpstr/>
      <vt:lpstr>Voorwoord</vt:lpstr>
      <vt:lpstr/>
      <vt:lpstr>Agenda</vt:lpstr>
      <vt:lpstr>Opening</vt:lpstr>
      <vt:lpstr>Bestuursverantwoording</vt:lpstr>
      <vt:lpstr>    Jakub Tatousek– Voorzitter</vt:lpstr>
      <vt:lpstr>    Beste leden,</vt:lpstr>
      <vt:lpstr>    Mijn halfjaar als voorzitter zit er op. Ik zal beginnen door te zeggen dat het e</vt:lpstr>
      <vt:lpstr>    Een van mijn voornaamste ideeën dit jaar was om te gaan experimenteren met stads</vt:lpstr>
      <vt:lpstr>    We hebben met dit bestuur een plan opgesteld voor de toekomst van Brabant, wat w</vt:lpstr>
      <vt:lpstr>    Samenvattend hebben we met dit bestuur een springplank opgezet om een sprong te </vt:lpstr>
      <vt:lpstr>    Daan van der Eerden – Algemeen Secretaris</vt:lpstr>
      <vt:lpstr>    Justin van rossum– Penningmeester</vt:lpstr>
      <vt:lpstr>    Eva scheffer– Pers &amp; Politiek</vt:lpstr>
      <vt:lpstr>    Hugo uitdehaag – Bestuurslid extern</vt:lpstr>
      <vt:lpstr>    Marlies van gerven – Bestuurslid extern</vt:lpstr>
      <vt:lpstr>    </vt:lpstr>
      <vt:lpstr>Verkiezingsblok</vt:lpstr>
      <vt:lpstr>    Nidal Marouan – Bestuurslid algemeen</vt:lpstr>
      <vt:lpstr>    Sam Pollé - voorzitter</vt:lpstr>
      <vt:lpstr>    Justin van rossum - Penningmeester</vt:lpstr>
      <vt:lpstr>    Jakub Tatousek - intern</vt:lpstr>
      <vt:lpstr>    Eva Scheffer – Pers &amp; Politiek</vt:lpstr>
      <vt:lpstr>    Naam: Eva Scheffer</vt:lpstr>
      <vt:lpstr>    Woonplaats: Den Bosch</vt:lpstr>
      <vt:lpstr>    Geboortedatum: 26-04-1997</vt:lpstr>
      <vt:lpstr>    Beoogde functie: Bestuurslid politiek (en pers)</vt:lpstr>
      <vt:lpstr>    Beoogde termijn: verlengen met ½ jaar</vt:lpstr>
      <vt:lpstr>    Studie: Journalistiek</vt:lpstr>
      <vt:lpstr>    Nevenactiviteiten: Freelance journalistiek werk bij Brabants Dagblad Oss</vt:lpstr>
      <vt:lpstr>    Korte motivatie: Toen ik mij in juni verkiesbaar stelde voor 1 half jaar wist ik</vt:lpstr>
      <vt:lpstr>    of ik nog een half jaar eraan vast wilde plakken. Ik heb besloten dit wel te doe</vt:lpstr>
      <vt:lpstr>    de provinciale staten verkiezingen kan meemaken en onze JD-kandidaten kan onders</vt:lpstr>
      <vt:lpstr>    Mijn doel is om nog een persstuk de deur uit te sturen en gepubliceerd te krijge</vt:lpstr>
      <vt:lpstr>    hoop ik met de politieke commissie een deel van het politiek programma af gekreg</vt:lpstr>
      <vt:lpstr>    schrijven.</vt:lpstr>
      <vt:lpstr>    Daan van der Eerden - Secretaris</vt:lpstr>
      <vt:lpstr>    Wouter van der heijden - kascommissie</vt:lpstr>
      <vt:lpstr>    Naam: Wouter van der Heijden</vt:lpstr>
      <vt:lpstr>    Woonplaats: Gemert</vt:lpstr>
      <vt:lpstr>    Geboortedatum: 28-10-1993</vt:lpstr>
      <vt:lpstr>    Beoogde functie: kasco</vt:lpstr>
      <vt:lpstr>    Beoogde termijn: half jaar</vt:lpstr>
      <vt:lpstr>    Studie/Beroep: technische bedrijfkunde / data analyst </vt:lpstr>
      <vt:lpstr>    Korte motivatie: </vt:lpstr>
      <vt:lpstr>    Ik draag de JD Brabant een warm hart toe, en waardeer de inzet van iedereen die </vt:lpstr>
      <vt:lpstr>Begroting 2023</vt:lpstr>
      <vt:lpstr>    Begroting 2023 – Toelichting</vt:lpstr>
      <vt:lpstr>Moties</vt:lpstr>
      <vt:lpstr>    Organisatorische moties</vt:lpstr>
      <vt:lpstr>    Politieke moties</vt:lpstr>
      <vt:lpstr/>
      <vt:lpstr>Afsluiting</vt:lpstr>
    </vt:vector>
  </TitlesOfParts>
  <Company/>
  <LinksUpToDate>false</LinksUpToDate>
  <CharactersWithSpaces>11622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Verlegh, J.</dc:creator>
  <cp:lastModifiedBy>Daan van der Eerden</cp:lastModifiedBy>
  <cp:revision>7</cp:revision>
  <dcterms:created xsi:type="dcterms:W3CDTF">2023-04-05T10:34:00Z</dcterms:created>
  <dcterms:modified xsi:type="dcterms:W3CDTF">2023-04-05T11:11:00Z</dcterms:modified>
</cp:coreProperties>
</file>